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83B3" w14:textId="0E0A0FEA" w:rsidR="00B55D32" w:rsidRDefault="00CD4BE8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30D0ED5" wp14:editId="5D52EDB1">
            <wp:simplePos x="0" y="0"/>
            <wp:positionH relativeFrom="column">
              <wp:posOffset>-436982</wp:posOffset>
            </wp:positionH>
            <wp:positionV relativeFrom="paragraph">
              <wp:posOffset>-203</wp:posOffset>
            </wp:positionV>
            <wp:extent cx="1036320" cy="86550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74E9">
        <w:rPr>
          <w:rFonts w:ascii="Lucida Calligraphy" w:hAnsi="Lucida Calligraphy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DADF3" wp14:editId="5C71C20D">
                <wp:simplePos x="0" y="0"/>
                <wp:positionH relativeFrom="column">
                  <wp:posOffset>1605915</wp:posOffset>
                </wp:positionH>
                <wp:positionV relativeFrom="paragraph">
                  <wp:posOffset>-17145</wp:posOffset>
                </wp:positionV>
                <wp:extent cx="2336800" cy="7334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680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6571D" w14:textId="77777777" w:rsidR="004F6BFB" w:rsidRDefault="004F6BFB" w:rsidP="004F6B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66A4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CMDCA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DADF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6.45pt;margin-top:-1.35pt;width:184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" filled="f" stroked="f">
                <o:lock v:ext="edit" shapetype="t"/>
                <v:textbox>
                  <w:txbxContent>
                    <w:p w14:paraId="4CE6571D" w14:textId="77777777" w:rsidR="004F6BFB" w:rsidRDefault="004F6BFB" w:rsidP="004F6B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66A4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CMDCA</w:t>
                      </w:r>
                    </w:p>
                  </w:txbxContent>
                </v:textbox>
              </v:shape>
            </w:pict>
          </mc:Fallback>
        </mc:AlternateContent>
      </w:r>
      <w:r w:rsidR="00B55D32" w:rsidRPr="00B55D32">
        <w:rPr>
          <w:rFonts w:ascii="Lucida Calligraphy" w:hAnsi="Lucida Calligraphy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11A8E580" wp14:editId="3EEBE623">
            <wp:simplePos x="0" y="0"/>
            <wp:positionH relativeFrom="column">
              <wp:posOffset>4577715</wp:posOffset>
            </wp:positionH>
            <wp:positionV relativeFrom="paragraph">
              <wp:posOffset>-188595</wp:posOffset>
            </wp:positionV>
            <wp:extent cx="1136650" cy="1047750"/>
            <wp:effectExtent l="19050" t="0" r="6350" b="0"/>
            <wp:wrapNone/>
            <wp:docPr id="2" name="Imagem 84" descr="slogan cm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4" descr="slogan cmd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2A6659" w14:textId="65D99C18" w:rsidR="00B55D32" w:rsidRDefault="00B55D32" w:rsidP="00B55D32">
      <w:pPr>
        <w:pStyle w:val="Cabealho"/>
        <w:pBdr>
          <w:bottom w:val="single" w:sz="12" w:space="1" w:color="auto"/>
        </w:pBdr>
        <w:rPr>
          <w:rFonts w:ascii="Lucida Calligraphy" w:hAnsi="Lucida Calligraphy"/>
          <w:b/>
          <w:sz w:val="20"/>
          <w:szCs w:val="20"/>
        </w:rPr>
      </w:pPr>
    </w:p>
    <w:p w14:paraId="0A37501D" w14:textId="295F8F08" w:rsidR="00B55D32" w:rsidRDefault="00B55D32" w:rsidP="00CD4BE8">
      <w:pPr>
        <w:pStyle w:val="Cabealho"/>
        <w:pBdr>
          <w:bottom w:val="single" w:sz="12" w:space="1" w:color="auto"/>
        </w:pBdr>
        <w:rPr>
          <w:rFonts w:ascii="Lucida Calligraphy" w:hAnsi="Lucida Calligraphy"/>
          <w:b/>
          <w:sz w:val="20"/>
          <w:szCs w:val="20"/>
        </w:rPr>
      </w:pPr>
    </w:p>
    <w:p w14:paraId="5DAB6C7B" w14:textId="62450CD4" w:rsidR="00B55D32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02EB378F" w14:textId="77777777" w:rsidR="00B55D32" w:rsidRPr="00F1277E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6A05A809" w14:textId="77777777" w:rsidR="00D17608" w:rsidRDefault="00D17608" w:rsidP="00BD4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BF40A" w14:textId="77777777" w:rsidR="002B3FD9" w:rsidRPr="002B3FD9" w:rsidRDefault="001E6C85" w:rsidP="00472C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 xml:space="preserve">RESOLUÇÃO Nº </w:t>
      </w:r>
      <w:r w:rsidR="00237E26" w:rsidRPr="002B3F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42BA3" w:rsidRPr="002B3F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4BE8" w:rsidRPr="002B3F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7E26" w:rsidRPr="002B3FD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56A58" w:rsidRPr="002B3FD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28E1EF4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D6D1A" w14:textId="1BFBC0B4" w:rsidR="00CD4BE8" w:rsidRPr="002B3FD9" w:rsidRDefault="00CD4BE8" w:rsidP="00472C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sz w:val="24"/>
          <w:szCs w:val="24"/>
        </w:rPr>
        <w:t>Dispõe sobre a implantação e a obrigatoriedade de utilização da Ficha de              Notificação do SINAN no âmbito da Rede de Proteção à Criança e ao Adolescente, e dá outras providências.</w:t>
      </w:r>
    </w:p>
    <w:p w14:paraId="79E025C2" w14:textId="2F2109AB" w:rsidR="00CD4BE8" w:rsidRPr="002B3FD9" w:rsidRDefault="00CD4BE8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CBE83" w14:textId="43373771" w:rsidR="00CD4BE8" w:rsidRPr="002B3FD9" w:rsidRDefault="00CD4BE8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9">
        <w:rPr>
          <w:rFonts w:ascii="Times New Roman" w:hAnsi="Times New Roman" w:cs="Times New Roman"/>
          <w:sz w:val="24"/>
          <w:szCs w:val="24"/>
        </w:rPr>
        <w:t xml:space="preserve">O </w:t>
      </w:r>
      <w:r w:rsidRPr="002B3FD9">
        <w:rPr>
          <w:rStyle w:val="Forte"/>
          <w:rFonts w:ascii="Times New Roman" w:hAnsi="Times New Roman" w:cs="Times New Roman"/>
          <w:sz w:val="24"/>
          <w:szCs w:val="24"/>
        </w:rPr>
        <w:t>CONSELHO MUNICIPAL DOS DIREITOS DA CRIANÇA E DO ADOLESCENTE – CMDCA</w:t>
      </w:r>
      <w:r w:rsidRPr="002B3FD9">
        <w:rPr>
          <w:rFonts w:ascii="Times New Roman" w:hAnsi="Times New Roman" w:cs="Times New Roman"/>
          <w:sz w:val="24"/>
          <w:szCs w:val="24"/>
        </w:rPr>
        <w:t>, no uso de suas atribuições legais, conferidas pela Lei nº 8.069/1990 – Estatuto da Criança e do Adolescente (ECA), e Lei Municipal 1129/2020.</w:t>
      </w:r>
    </w:p>
    <w:p w14:paraId="1B178F7C" w14:textId="77777777" w:rsidR="002B3FD9" w:rsidRPr="002B3FD9" w:rsidRDefault="002B3FD9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>CONSIDERANDO:</w:t>
      </w:r>
    </w:p>
    <w:p w14:paraId="24638873" w14:textId="71E848EF" w:rsidR="00CD4BE8" w:rsidRPr="002B3FD9" w:rsidRDefault="002B3FD9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 xml:space="preserve">  Reunião do dia 06 de fevereiro de 2026</w:t>
      </w:r>
    </w:p>
    <w:p w14:paraId="099E1167" w14:textId="6ABE5F86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>CONSIDERANDO:</w:t>
      </w:r>
    </w:p>
    <w:p w14:paraId="100E59A3" w14:textId="488F4E9F" w:rsidR="00CD4BE8" w:rsidRPr="002B3FD9" w:rsidRDefault="00CD4BE8" w:rsidP="002B3FD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</w:pPr>
      <w:r w:rsidRPr="002B3FD9">
        <w:t xml:space="preserve">que a criança e </w:t>
      </w:r>
      <w:proofErr w:type="spellStart"/>
      <w:r w:rsidRPr="002B3FD9">
        <w:t>o</w:t>
      </w:r>
      <w:proofErr w:type="spellEnd"/>
      <w:r w:rsidRPr="002B3FD9">
        <w:t xml:space="preserve"> adolescente são sujeitos de direitos, devendo receber proteção integral, conforme dispõe o art. 227 da Constituição Federal e os Arts. 1º e 4º do ECA;</w:t>
      </w:r>
    </w:p>
    <w:p w14:paraId="1191850E" w14:textId="623EA598" w:rsidR="00CD4BE8" w:rsidRPr="002B3FD9" w:rsidRDefault="00CD4BE8" w:rsidP="002B3FD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</w:pPr>
      <w:r w:rsidRPr="002B3FD9">
        <w:t>o disposto nos arts. 13, 70, 86, 87 e 88 do Estatuto da Criança e do Adolescente, que tratam da prevenção, da notificação obrigatória e da articulação da Política de atendimento;</w:t>
      </w:r>
    </w:p>
    <w:p w14:paraId="16AA1E77" w14:textId="77777777" w:rsidR="00CD4BE8" w:rsidRPr="002B3FD9" w:rsidRDefault="00CD4BE8" w:rsidP="002B3FD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</w:pPr>
      <w:r w:rsidRPr="002B3FD9">
        <w:t>que a notificação de casos de violência contra crianças e adolescentes é obrigatória e constitui instrumento essencial para a formulação de políticas públicas;</w:t>
      </w:r>
    </w:p>
    <w:p w14:paraId="175F6D6F" w14:textId="77777777" w:rsidR="00CD4BE8" w:rsidRPr="002B3FD9" w:rsidRDefault="00CD4BE8" w:rsidP="002B3FD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</w:pPr>
      <w:r w:rsidRPr="002B3FD9">
        <w:t>que o Sistema de Informação de Agravos de Notificação – SINAN é o instrumento oficial para registro e monitoramento das violências interpessoais e autoprovocadas;</w:t>
      </w:r>
    </w:p>
    <w:p w14:paraId="42F609A0" w14:textId="77777777" w:rsidR="00CD4BE8" w:rsidRPr="002B3FD9" w:rsidRDefault="00CD4BE8" w:rsidP="002B3FD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</w:pPr>
      <w:r w:rsidRPr="002B3FD9">
        <w:t>as diretrizes estabelecidas pelas Resoluções do Conselho Nacional dos Direitos da Criança e do Adolescente – CONANDA, que orientam a organização da Rede de Proteção, a intersetorialidade e o fluxo de atendimento às vítimas de violência;</w:t>
      </w:r>
    </w:p>
    <w:p w14:paraId="73DC11D8" w14:textId="77777777" w:rsidR="00CD4BE8" w:rsidRPr="002B3FD9" w:rsidRDefault="00CD4BE8" w:rsidP="002B3FD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</w:pPr>
      <w:r w:rsidRPr="002B3FD9">
        <w:t>a necessidade de padronização dos procedimentos de notificação e fortalecimento da atuação integrada da Rede de Proteção;</w:t>
      </w:r>
    </w:p>
    <w:p w14:paraId="494B2563" w14:textId="77777777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lastRenderedPageBreak/>
        <w:t>RESOLVE:</w:t>
      </w:r>
    </w:p>
    <w:p w14:paraId="24358CCB" w14:textId="77777777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</w:p>
    <w:p w14:paraId="302C6007" w14:textId="5B534196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>Art. 1º</w:t>
      </w:r>
      <w:r w:rsidR="002B3FD9" w:rsidRPr="002B3FD9">
        <w:rPr>
          <w:rFonts w:ascii="Times New Roman" w:hAnsi="Times New Roman" w:cs="Times New Roman"/>
          <w:color w:val="auto"/>
        </w:rPr>
        <w:t xml:space="preserve"> </w:t>
      </w:r>
      <w:r w:rsidRPr="002B3FD9">
        <w:rPr>
          <w:rFonts w:ascii="Times New Roman" w:hAnsi="Times New Roman" w:cs="Times New Roman"/>
          <w:color w:val="auto"/>
        </w:rPr>
        <w:t xml:space="preserve">Instituir, no âmbito do </w:t>
      </w:r>
      <w:r w:rsidRPr="002B3FD9">
        <w:rPr>
          <w:rFonts w:ascii="Times New Roman" w:hAnsi="Times New Roman" w:cs="Times New Roman"/>
        </w:rPr>
        <w:t>M</w:t>
      </w:r>
      <w:r w:rsidRPr="002B3FD9">
        <w:rPr>
          <w:rFonts w:ascii="Times New Roman" w:hAnsi="Times New Roman" w:cs="Times New Roman"/>
          <w:color w:val="auto"/>
        </w:rPr>
        <w:t>unicípio</w:t>
      </w:r>
      <w:r w:rsidRPr="002B3FD9">
        <w:rPr>
          <w:rFonts w:ascii="Times New Roman" w:hAnsi="Times New Roman" w:cs="Times New Roman"/>
        </w:rPr>
        <w:t xml:space="preserve"> de Paranaíta </w:t>
      </w:r>
      <w:r w:rsidRPr="002B3FD9">
        <w:rPr>
          <w:rFonts w:ascii="Times New Roman" w:hAnsi="Times New Roman" w:cs="Times New Roman"/>
          <w:color w:val="auto"/>
        </w:rPr>
        <w:t xml:space="preserve">a </w:t>
      </w:r>
      <w:r w:rsidRPr="002B3FD9">
        <w:rPr>
          <w:rStyle w:val="Forte"/>
          <w:rFonts w:ascii="Times New Roman" w:hAnsi="Times New Roman" w:cs="Times New Roman"/>
        </w:rPr>
        <w:t>I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mplantação e </w:t>
      </w:r>
      <w:r w:rsidRPr="002B3FD9">
        <w:rPr>
          <w:rStyle w:val="Forte"/>
          <w:rFonts w:ascii="Times New Roman" w:hAnsi="Times New Roman" w:cs="Times New Roman"/>
        </w:rPr>
        <w:t>U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tilização </w:t>
      </w:r>
      <w:r w:rsidRPr="002B3FD9">
        <w:rPr>
          <w:rStyle w:val="Forte"/>
          <w:rFonts w:ascii="Times New Roman" w:hAnsi="Times New Roman" w:cs="Times New Roman"/>
        </w:rPr>
        <w:t>O</w:t>
      </w:r>
      <w:r w:rsidRPr="002B3FD9">
        <w:rPr>
          <w:rStyle w:val="Forte"/>
          <w:rFonts w:ascii="Times New Roman" w:hAnsi="Times New Roman" w:cs="Times New Roman"/>
          <w:color w:val="auto"/>
        </w:rPr>
        <w:t>brigatória da Ficha de Notificação de Violência Interpessoal e Autoprovocada do SINAN</w:t>
      </w:r>
      <w:r w:rsidRPr="002B3FD9">
        <w:rPr>
          <w:rFonts w:ascii="Times New Roman" w:hAnsi="Times New Roman" w:cs="Times New Roman"/>
          <w:color w:val="auto"/>
        </w:rPr>
        <w:t xml:space="preserve"> por todos os serviços que compõem a Rede de Proteção à Criança e ao Adolescente.</w:t>
      </w:r>
    </w:p>
    <w:p w14:paraId="3451374B" w14:textId="635FB1E8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>Art. 2º</w:t>
      </w:r>
      <w:r w:rsidR="002B3FD9" w:rsidRPr="002B3FD9">
        <w:rPr>
          <w:rFonts w:ascii="Times New Roman" w:hAnsi="Times New Roman" w:cs="Times New Roman"/>
          <w:color w:val="auto"/>
        </w:rPr>
        <w:t xml:space="preserve"> </w:t>
      </w:r>
      <w:r w:rsidRPr="002B3FD9">
        <w:rPr>
          <w:rFonts w:ascii="Times New Roman" w:hAnsi="Times New Roman" w:cs="Times New Roman"/>
          <w:color w:val="auto"/>
        </w:rPr>
        <w:t xml:space="preserve">Para os fins desta Resolução, considera-se Rede de Proteção o conjunto articulado de </w:t>
      </w:r>
      <w:r w:rsidRPr="002B3FD9">
        <w:rPr>
          <w:rFonts w:ascii="Times New Roman" w:hAnsi="Times New Roman" w:cs="Times New Roman"/>
        </w:rPr>
        <w:t>S</w:t>
      </w:r>
      <w:r w:rsidRPr="002B3FD9">
        <w:rPr>
          <w:rFonts w:ascii="Times New Roman" w:hAnsi="Times New Roman" w:cs="Times New Roman"/>
          <w:color w:val="auto"/>
        </w:rPr>
        <w:t xml:space="preserve">erviços, </w:t>
      </w:r>
      <w:r w:rsidRPr="002B3FD9">
        <w:rPr>
          <w:rFonts w:ascii="Times New Roman" w:hAnsi="Times New Roman" w:cs="Times New Roman"/>
        </w:rPr>
        <w:t>P</w:t>
      </w:r>
      <w:r w:rsidRPr="002B3FD9">
        <w:rPr>
          <w:rFonts w:ascii="Times New Roman" w:hAnsi="Times New Roman" w:cs="Times New Roman"/>
          <w:color w:val="auto"/>
        </w:rPr>
        <w:t xml:space="preserve">rogramas e </w:t>
      </w:r>
      <w:r w:rsidRPr="002B3FD9">
        <w:rPr>
          <w:rFonts w:ascii="Times New Roman" w:hAnsi="Times New Roman" w:cs="Times New Roman"/>
        </w:rPr>
        <w:t>Órgãos</w:t>
      </w:r>
      <w:r w:rsidRPr="002B3FD9">
        <w:rPr>
          <w:rFonts w:ascii="Times New Roman" w:hAnsi="Times New Roman" w:cs="Times New Roman"/>
          <w:color w:val="auto"/>
        </w:rPr>
        <w:t xml:space="preserve"> das áreas da </w:t>
      </w:r>
      <w:r w:rsidRPr="002B3FD9">
        <w:rPr>
          <w:rStyle w:val="Forte"/>
          <w:rFonts w:ascii="Times New Roman" w:hAnsi="Times New Roman" w:cs="Times New Roman"/>
        </w:rPr>
        <w:t>S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aúde, </w:t>
      </w:r>
      <w:r w:rsidRPr="002B3FD9">
        <w:rPr>
          <w:rStyle w:val="Forte"/>
          <w:rFonts w:ascii="Times New Roman" w:hAnsi="Times New Roman" w:cs="Times New Roman"/>
        </w:rPr>
        <w:t>E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ducação, </w:t>
      </w:r>
      <w:r w:rsidRPr="002B3FD9">
        <w:rPr>
          <w:rStyle w:val="Forte"/>
          <w:rFonts w:ascii="Times New Roman" w:hAnsi="Times New Roman" w:cs="Times New Roman"/>
        </w:rPr>
        <w:t>A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ssistência </w:t>
      </w:r>
      <w:r w:rsidRPr="002B3FD9">
        <w:rPr>
          <w:rStyle w:val="Forte"/>
          <w:rFonts w:ascii="Times New Roman" w:hAnsi="Times New Roman" w:cs="Times New Roman"/>
        </w:rPr>
        <w:t>S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ocial, </w:t>
      </w:r>
      <w:r w:rsidRPr="002B3FD9">
        <w:rPr>
          <w:rStyle w:val="Forte"/>
          <w:rFonts w:ascii="Times New Roman" w:hAnsi="Times New Roman" w:cs="Times New Roman"/>
        </w:rPr>
        <w:t>C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onselho </w:t>
      </w:r>
      <w:r w:rsidRPr="002B3FD9">
        <w:rPr>
          <w:rStyle w:val="Forte"/>
          <w:rFonts w:ascii="Times New Roman" w:hAnsi="Times New Roman" w:cs="Times New Roman"/>
        </w:rPr>
        <w:t>T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utelar, </w:t>
      </w:r>
      <w:r w:rsidRPr="002B3FD9">
        <w:rPr>
          <w:rStyle w:val="Forte"/>
          <w:rFonts w:ascii="Times New Roman" w:hAnsi="Times New Roman" w:cs="Times New Roman"/>
        </w:rPr>
        <w:t>S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istema de </w:t>
      </w:r>
      <w:r w:rsidRPr="002B3FD9">
        <w:rPr>
          <w:rStyle w:val="Forte"/>
          <w:rFonts w:ascii="Times New Roman" w:hAnsi="Times New Roman" w:cs="Times New Roman"/>
        </w:rPr>
        <w:t>J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ustiça, </w:t>
      </w:r>
      <w:r w:rsidRPr="002B3FD9">
        <w:rPr>
          <w:rStyle w:val="Forte"/>
          <w:rFonts w:ascii="Times New Roman" w:hAnsi="Times New Roman" w:cs="Times New Roman"/>
        </w:rPr>
        <w:t>S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egurança </w:t>
      </w:r>
      <w:r w:rsidRPr="002B3FD9">
        <w:rPr>
          <w:rStyle w:val="Forte"/>
          <w:rFonts w:ascii="Times New Roman" w:hAnsi="Times New Roman" w:cs="Times New Roman"/>
        </w:rPr>
        <w:t>P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ública e demais </w:t>
      </w:r>
      <w:r w:rsidRPr="002B3FD9">
        <w:rPr>
          <w:rStyle w:val="Forte"/>
          <w:rFonts w:ascii="Times New Roman" w:hAnsi="Times New Roman" w:cs="Times New Roman"/>
        </w:rPr>
        <w:t>P</w:t>
      </w:r>
      <w:r w:rsidRPr="002B3FD9">
        <w:rPr>
          <w:rStyle w:val="Forte"/>
          <w:rFonts w:ascii="Times New Roman" w:hAnsi="Times New Roman" w:cs="Times New Roman"/>
          <w:color w:val="auto"/>
        </w:rPr>
        <w:t xml:space="preserve">olíticas </w:t>
      </w:r>
      <w:r w:rsidRPr="002B3FD9">
        <w:rPr>
          <w:rStyle w:val="Forte"/>
          <w:rFonts w:ascii="Times New Roman" w:hAnsi="Times New Roman" w:cs="Times New Roman"/>
        </w:rPr>
        <w:t>P</w:t>
      </w:r>
      <w:r w:rsidRPr="002B3FD9">
        <w:rPr>
          <w:rStyle w:val="Forte"/>
          <w:rFonts w:ascii="Times New Roman" w:hAnsi="Times New Roman" w:cs="Times New Roman"/>
          <w:color w:val="auto"/>
        </w:rPr>
        <w:t>úblicas</w:t>
      </w:r>
      <w:r w:rsidRPr="002B3FD9">
        <w:rPr>
          <w:rFonts w:ascii="Times New Roman" w:hAnsi="Times New Roman" w:cs="Times New Roman"/>
          <w:color w:val="auto"/>
        </w:rPr>
        <w:t>, responsáveis pela garantia de direitos de crianças e adolescentes.</w:t>
      </w:r>
    </w:p>
    <w:p w14:paraId="16943EF2" w14:textId="4F1BD328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 xml:space="preserve">Art. 3º A Ficha SINAN deverá ser preenchida de forma </w:t>
      </w:r>
      <w:r w:rsidRPr="002B3FD9">
        <w:rPr>
          <w:rStyle w:val="Forte"/>
          <w:rFonts w:ascii="Times New Roman" w:hAnsi="Times New Roman" w:cs="Times New Roman"/>
          <w:color w:val="auto"/>
        </w:rPr>
        <w:t>imediata, completa, sigilosa e responsável</w:t>
      </w:r>
      <w:r w:rsidRPr="002B3FD9">
        <w:rPr>
          <w:rFonts w:ascii="Times New Roman" w:hAnsi="Times New Roman" w:cs="Times New Roman"/>
          <w:color w:val="auto"/>
        </w:rPr>
        <w:t xml:space="preserve"> nos casos suspeitos ou confirmados de violência contra crianças e adolescentes, conforme a legislação vigente.</w:t>
      </w:r>
    </w:p>
    <w:p w14:paraId="25C70EE0" w14:textId="52248B5D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 xml:space="preserve">Art. 4º O preenchimento da Ficha SINAN </w:t>
      </w:r>
      <w:r w:rsidRPr="002B3FD9">
        <w:rPr>
          <w:rStyle w:val="Forte"/>
          <w:rFonts w:ascii="Times New Roman" w:hAnsi="Times New Roman" w:cs="Times New Roman"/>
          <w:color w:val="auto"/>
        </w:rPr>
        <w:t>não substitui</w:t>
      </w:r>
      <w:r w:rsidRPr="002B3FD9">
        <w:rPr>
          <w:rFonts w:ascii="Times New Roman" w:hAnsi="Times New Roman" w:cs="Times New Roman"/>
          <w:color w:val="auto"/>
        </w:rPr>
        <w:t xml:space="preserve"> a obrigatoriedade de comunicação ao Conselho Tutelar e demais órgãos competentes, devendo integrar o fluxo de atendimento e acompanhamento dos casos.</w:t>
      </w:r>
    </w:p>
    <w:p w14:paraId="6D4365DE" w14:textId="1CEBE974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>Art. 5º Compete aos órgãos gestores das políticas públicas:</w:t>
      </w:r>
      <w:r w:rsidRPr="002B3FD9">
        <w:rPr>
          <w:rFonts w:ascii="Times New Roman" w:hAnsi="Times New Roman" w:cs="Times New Roman"/>
          <w:color w:val="auto"/>
        </w:rPr>
        <w:br/>
        <w:t>I – garantir a capacitação continuada dos profissionais da Rede de Proteção quanto ao correto preenchimento da Ficha SINAN;</w:t>
      </w:r>
      <w:r w:rsidRPr="002B3FD9">
        <w:rPr>
          <w:rFonts w:ascii="Times New Roman" w:hAnsi="Times New Roman" w:cs="Times New Roman"/>
          <w:color w:val="auto"/>
        </w:rPr>
        <w:br/>
        <w:t>II – assegurar fluxos intersetoriais claros de notificação, atendimento e acompanhamento;</w:t>
      </w:r>
      <w:r w:rsidRPr="002B3FD9">
        <w:rPr>
          <w:rFonts w:ascii="Times New Roman" w:hAnsi="Times New Roman" w:cs="Times New Roman"/>
          <w:color w:val="auto"/>
        </w:rPr>
        <w:br/>
        <w:t>III – preservar o sigilo das informações, nos termos da legislação vigente;</w:t>
      </w:r>
      <w:r w:rsidRPr="002B3FD9">
        <w:rPr>
          <w:rFonts w:ascii="Times New Roman" w:hAnsi="Times New Roman" w:cs="Times New Roman"/>
          <w:color w:val="auto"/>
        </w:rPr>
        <w:br/>
        <w:t>IV – utilizar os dados produzidos para o planejamento, monitoramento e avaliação das políticas públicas de prevenção e enfrentamento das violências.</w:t>
      </w:r>
    </w:p>
    <w:p w14:paraId="3F30A249" w14:textId="55A5209F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>Art. 6º</w:t>
      </w:r>
      <w:r w:rsidR="002B3FD9" w:rsidRPr="002B3FD9">
        <w:rPr>
          <w:rFonts w:ascii="Times New Roman" w:hAnsi="Times New Roman" w:cs="Times New Roman"/>
          <w:color w:val="auto"/>
        </w:rPr>
        <w:t xml:space="preserve"> </w:t>
      </w:r>
      <w:r w:rsidRPr="002B3FD9">
        <w:rPr>
          <w:rFonts w:ascii="Times New Roman" w:hAnsi="Times New Roman" w:cs="Times New Roman"/>
          <w:color w:val="auto"/>
        </w:rPr>
        <w:t>O CMDCA acompanhará e fiscalizará a implementação desta Resolução, podendo solicitar relatórios, promover articulações intersetoriais e recomendar medidas para o aprimoramento da Rede de Proteção.</w:t>
      </w:r>
    </w:p>
    <w:p w14:paraId="5CEBD5F2" w14:textId="7E2508B5" w:rsidR="00CD4BE8" w:rsidRPr="002B3FD9" w:rsidRDefault="00CD4BE8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B3FD9">
        <w:rPr>
          <w:rFonts w:ascii="Times New Roman" w:hAnsi="Times New Roman" w:cs="Times New Roman"/>
          <w:color w:val="auto"/>
        </w:rPr>
        <w:t>Art. 7º</w:t>
      </w:r>
      <w:r w:rsidR="002B3FD9" w:rsidRPr="002B3FD9">
        <w:rPr>
          <w:rFonts w:ascii="Times New Roman" w:hAnsi="Times New Roman" w:cs="Times New Roman"/>
          <w:color w:val="auto"/>
        </w:rPr>
        <w:t xml:space="preserve"> </w:t>
      </w:r>
      <w:r w:rsidRPr="002B3FD9">
        <w:rPr>
          <w:rFonts w:ascii="Times New Roman" w:hAnsi="Times New Roman" w:cs="Times New Roman"/>
          <w:color w:val="auto"/>
        </w:rPr>
        <w:t>Os casos de descumprimento desta Resolução deverão ser comunicados aos órgãos competentes, para adoção das providências cabíveis, nos termos da legislação vigente.</w:t>
      </w:r>
    </w:p>
    <w:p w14:paraId="06751383" w14:textId="77777777" w:rsidR="002B3FD9" w:rsidRPr="002B3FD9" w:rsidRDefault="002B3FD9" w:rsidP="002B3FD9">
      <w:pPr>
        <w:pStyle w:val="Ttulo3"/>
        <w:spacing w:before="0" w:line="360" w:lineRule="auto"/>
        <w:jc w:val="both"/>
        <w:rPr>
          <w:rFonts w:ascii="Times New Roman" w:hAnsi="Times New Roman" w:cs="Times New Roman"/>
        </w:rPr>
      </w:pPr>
    </w:p>
    <w:p w14:paraId="4FD5E581" w14:textId="241C76FC" w:rsidR="002B3FD9" w:rsidRDefault="002B3FD9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D9">
        <w:rPr>
          <w:rFonts w:ascii="Times New Roman" w:hAnsi="Times New Roman" w:cs="Times New Roman"/>
          <w:sz w:val="24"/>
          <w:szCs w:val="24"/>
        </w:rPr>
        <w:t>Art. 8º</w:t>
      </w:r>
      <w:r w:rsidR="00472C75">
        <w:rPr>
          <w:rFonts w:ascii="Times New Roman" w:hAnsi="Times New Roman" w:cs="Times New Roman"/>
          <w:sz w:val="24"/>
          <w:szCs w:val="24"/>
        </w:rPr>
        <w:t xml:space="preserve"> </w:t>
      </w:r>
      <w:r w:rsidRPr="002B3FD9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14:paraId="2F721C4A" w14:textId="77777777" w:rsidR="002B3FD9" w:rsidRDefault="002B3FD9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DA7AC" w14:textId="5BD25775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 xml:space="preserve"> Publique-se e registre-se.</w:t>
      </w:r>
    </w:p>
    <w:p w14:paraId="41F6306D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AC8F41" w14:textId="274DB7A9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FD9">
        <w:rPr>
          <w:rFonts w:ascii="Times New Roman" w:hAnsi="Times New Roman" w:cs="Times New Roman"/>
          <w:sz w:val="24"/>
          <w:szCs w:val="24"/>
        </w:rPr>
        <w:t xml:space="preserve">Paranaíta/MT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2B3FD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B3FD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3FD9">
        <w:rPr>
          <w:rFonts w:ascii="Times New Roman" w:hAnsi="Times New Roman" w:cs="Times New Roman"/>
          <w:sz w:val="24"/>
          <w:szCs w:val="24"/>
        </w:rPr>
        <w:t>.</w:t>
      </w:r>
    </w:p>
    <w:p w14:paraId="2300794C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82CFE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2D170" w14:textId="77777777" w:rsidR="002B3FD9" w:rsidRPr="002B3FD9" w:rsidRDefault="002B3FD9" w:rsidP="002B3F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FD9">
        <w:rPr>
          <w:rFonts w:ascii="Times New Roman" w:hAnsi="Times New Roman" w:cs="Times New Roman"/>
          <w:b/>
          <w:sz w:val="24"/>
          <w:szCs w:val="24"/>
        </w:rPr>
        <w:t xml:space="preserve">  Alam Douglas Rodrigues                                                  Nair Valentim Moreira</w:t>
      </w:r>
    </w:p>
    <w:p w14:paraId="66195BE6" w14:textId="77777777" w:rsidR="002B3FD9" w:rsidRPr="002B3FD9" w:rsidRDefault="002B3FD9" w:rsidP="002B3FD9">
      <w:pPr>
        <w:tabs>
          <w:tab w:val="left" w:pos="69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FD9">
        <w:rPr>
          <w:rFonts w:ascii="Times New Roman" w:hAnsi="Times New Roman" w:cs="Times New Roman"/>
          <w:b/>
          <w:sz w:val="24"/>
          <w:szCs w:val="24"/>
        </w:rPr>
        <w:t xml:space="preserve">   Presidente do CMDCA                                             Secretaria de Assistência Social</w:t>
      </w:r>
    </w:p>
    <w:p w14:paraId="21F4E673" w14:textId="1F63060C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399202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0759F" w14:textId="4CEE347F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Homologado</w:t>
      </w:r>
    </w:p>
    <w:p w14:paraId="124D3E30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780B8" w14:textId="77777777" w:rsidR="002B3FD9" w:rsidRPr="002B3FD9" w:rsidRDefault="002B3FD9" w:rsidP="002B3F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>Osmar Antônio Moreira</w:t>
      </w:r>
    </w:p>
    <w:p w14:paraId="629F43CF" w14:textId="12F95211" w:rsidR="002B3FD9" w:rsidRPr="002569F3" w:rsidRDefault="002B3FD9" w:rsidP="002B3F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FD9">
        <w:rPr>
          <w:rFonts w:ascii="Times New Roman" w:hAnsi="Times New Roman" w:cs="Times New Roman"/>
          <w:b/>
          <w:bCs/>
          <w:sz w:val="24"/>
          <w:szCs w:val="24"/>
        </w:rPr>
        <w:t>Prefeito de Paranaíta-MT</w:t>
      </w:r>
    </w:p>
    <w:sectPr w:rsidR="002B3FD9" w:rsidRPr="002569F3" w:rsidSect="006E6DEC">
      <w:footerReference w:type="default" r:id="rId9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2588" w14:textId="77777777" w:rsidR="002133F1" w:rsidRDefault="002133F1" w:rsidP="006E6DEC">
      <w:pPr>
        <w:spacing w:after="0" w:line="240" w:lineRule="auto"/>
      </w:pPr>
      <w:r>
        <w:separator/>
      </w:r>
    </w:p>
  </w:endnote>
  <w:endnote w:type="continuationSeparator" w:id="0">
    <w:p w14:paraId="6D8FEE51" w14:textId="77777777" w:rsidR="002133F1" w:rsidRDefault="002133F1" w:rsidP="006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0997" w14:textId="6809E392" w:rsidR="006E6DEC" w:rsidRDefault="006E6DEC" w:rsidP="00605635">
    <w:pPr>
      <w:pStyle w:val="Rodap"/>
      <w:pBdr>
        <w:top w:val="thinThickSmallGap" w:sz="24" w:space="4" w:color="622423"/>
      </w:pBdr>
      <w:jc w:val="center"/>
    </w:pPr>
    <w:r w:rsidRPr="006F01D8">
      <w:rPr>
        <w:rFonts w:cs="Arial"/>
      </w:rPr>
      <w:t>Avenida João Lopo de Souza, s/n – Centro – Fone: (66) 3563 1304</w:t>
    </w:r>
    <w:r>
      <w:rPr>
        <w:rFonts w:cs="Arial"/>
      </w:rPr>
      <w:t xml:space="preserve"> </w:t>
    </w:r>
    <w:r w:rsidR="00734D5C">
      <w:rPr>
        <w:rFonts w:cs="Arial"/>
      </w:rPr>
      <w:t xml:space="preserve">- </w:t>
    </w:r>
    <w:r w:rsidR="00734D5C" w:rsidRPr="006F01D8">
      <w:rPr>
        <w:rFonts w:cs="Arial"/>
      </w:rPr>
      <w:t>E-mail</w:t>
    </w:r>
    <w:r w:rsidRPr="006F01D8">
      <w:rPr>
        <w:rFonts w:cs="Arial"/>
      </w:rPr>
      <w:t>:</w:t>
    </w:r>
  </w:p>
  <w:p w14:paraId="092F68C8" w14:textId="74B58A00" w:rsidR="006E6DEC" w:rsidRDefault="006E6DEC" w:rsidP="00605635">
    <w:pPr>
      <w:pStyle w:val="Cabealho"/>
      <w:jc w:val="center"/>
      <w:rPr>
        <w:sz w:val="24"/>
      </w:rPr>
    </w:pPr>
    <w:r>
      <w:rPr>
        <w:sz w:val="24"/>
      </w:rPr>
      <w:t xml:space="preserve">E-mail: </w:t>
    </w:r>
    <w:r w:rsidR="00734D5C">
      <w:rPr>
        <w:sz w:val="24"/>
      </w:rPr>
      <w:t>cmdca@paranaita.mt.gov.br (</w:t>
    </w:r>
    <w:r>
      <w:rPr>
        <w:sz w:val="24"/>
      </w:rPr>
      <w:t>66) 3563-1085</w:t>
    </w:r>
  </w:p>
  <w:p w14:paraId="2946DB82" w14:textId="77777777" w:rsidR="006E6DEC" w:rsidRDefault="006E6DEC" w:rsidP="0060563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2141" w14:textId="77777777" w:rsidR="002133F1" w:rsidRDefault="002133F1" w:rsidP="006E6DEC">
      <w:pPr>
        <w:spacing w:after="0" w:line="240" w:lineRule="auto"/>
      </w:pPr>
      <w:r>
        <w:separator/>
      </w:r>
    </w:p>
  </w:footnote>
  <w:footnote w:type="continuationSeparator" w:id="0">
    <w:p w14:paraId="2C10CB45" w14:textId="77777777" w:rsidR="002133F1" w:rsidRDefault="002133F1" w:rsidP="006E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6E"/>
    <w:multiLevelType w:val="hybridMultilevel"/>
    <w:tmpl w:val="5D2846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50777"/>
    <w:multiLevelType w:val="hybridMultilevel"/>
    <w:tmpl w:val="397829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A38D5"/>
    <w:multiLevelType w:val="hybridMultilevel"/>
    <w:tmpl w:val="17BAB4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825"/>
    <w:multiLevelType w:val="hybridMultilevel"/>
    <w:tmpl w:val="4B6A90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27687"/>
    <w:multiLevelType w:val="hybridMultilevel"/>
    <w:tmpl w:val="B38C97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02E47"/>
    <w:multiLevelType w:val="multilevel"/>
    <w:tmpl w:val="145C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468A8"/>
    <w:multiLevelType w:val="hybridMultilevel"/>
    <w:tmpl w:val="7E1216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EC"/>
    <w:rsid w:val="0000285F"/>
    <w:rsid w:val="0008474A"/>
    <w:rsid w:val="000A3040"/>
    <w:rsid w:val="000B2BFD"/>
    <w:rsid w:val="00105AFA"/>
    <w:rsid w:val="0015038D"/>
    <w:rsid w:val="00177AA7"/>
    <w:rsid w:val="001A7E8F"/>
    <w:rsid w:val="001B3356"/>
    <w:rsid w:val="001C6F71"/>
    <w:rsid w:val="001D0919"/>
    <w:rsid w:val="001D4AE9"/>
    <w:rsid w:val="001E6C85"/>
    <w:rsid w:val="002036FE"/>
    <w:rsid w:val="00206ADF"/>
    <w:rsid w:val="002133F1"/>
    <w:rsid w:val="0022298D"/>
    <w:rsid w:val="00237E26"/>
    <w:rsid w:val="002569F3"/>
    <w:rsid w:val="0027741F"/>
    <w:rsid w:val="00281470"/>
    <w:rsid w:val="0028547C"/>
    <w:rsid w:val="002B3FD9"/>
    <w:rsid w:val="0032100B"/>
    <w:rsid w:val="00327C12"/>
    <w:rsid w:val="0033180B"/>
    <w:rsid w:val="00337FBD"/>
    <w:rsid w:val="003466A4"/>
    <w:rsid w:val="00367395"/>
    <w:rsid w:val="0037706A"/>
    <w:rsid w:val="003B1558"/>
    <w:rsid w:val="003B6DBF"/>
    <w:rsid w:val="003C7E74"/>
    <w:rsid w:val="003E7E71"/>
    <w:rsid w:val="003F0171"/>
    <w:rsid w:val="00453E9B"/>
    <w:rsid w:val="00470148"/>
    <w:rsid w:val="00472C75"/>
    <w:rsid w:val="004A43CA"/>
    <w:rsid w:val="004A677E"/>
    <w:rsid w:val="004B3130"/>
    <w:rsid w:val="004D23CE"/>
    <w:rsid w:val="004F6BFB"/>
    <w:rsid w:val="004F72F5"/>
    <w:rsid w:val="00501F60"/>
    <w:rsid w:val="0052479B"/>
    <w:rsid w:val="00527B6E"/>
    <w:rsid w:val="00582A9A"/>
    <w:rsid w:val="005B436B"/>
    <w:rsid w:val="005D5FD6"/>
    <w:rsid w:val="005F5B61"/>
    <w:rsid w:val="00605635"/>
    <w:rsid w:val="00656A58"/>
    <w:rsid w:val="006A119D"/>
    <w:rsid w:val="006E6DEC"/>
    <w:rsid w:val="006E7ABF"/>
    <w:rsid w:val="006F6320"/>
    <w:rsid w:val="00734D5C"/>
    <w:rsid w:val="00740C9A"/>
    <w:rsid w:val="00800342"/>
    <w:rsid w:val="00816F6A"/>
    <w:rsid w:val="00845DF9"/>
    <w:rsid w:val="008469AD"/>
    <w:rsid w:val="008563B7"/>
    <w:rsid w:val="008B2C94"/>
    <w:rsid w:val="008D15E7"/>
    <w:rsid w:val="00914141"/>
    <w:rsid w:val="009275E5"/>
    <w:rsid w:val="00954294"/>
    <w:rsid w:val="00967914"/>
    <w:rsid w:val="00972DDD"/>
    <w:rsid w:val="00980B8B"/>
    <w:rsid w:val="0098488B"/>
    <w:rsid w:val="00987775"/>
    <w:rsid w:val="009A4EB2"/>
    <w:rsid w:val="009A7CD1"/>
    <w:rsid w:val="009D74E9"/>
    <w:rsid w:val="00A07D48"/>
    <w:rsid w:val="00A15665"/>
    <w:rsid w:val="00A1740A"/>
    <w:rsid w:val="00A304EE"/>
    <w:rsid w:val="00A3160F"/>
    <w:rsid w:val="00A5469B"/>
    <w:rsid w:val="00A5744A"/>
    <w:rsid w:val="00A934A7"/>
    <w:rsid w:val="00AC1F39"/>
    <w:rsid w:val="00B04973"/>
    <w:rsid w:val="00B0635D"/>
    <w:rsid w:val="00B20939"/>
    <w:rsid w:val="00B32030"/>
    <w:rsid w:val="00B4019B"/>
    <w:rsid w:val="00B43787"/>
    <w:rsid w:val="00B558E6"/>
    <w:rsid w:val="00B55D32"/>
    <w:rsid w:val="00B8096A"/>
    <w:rsid w:val="00BA5F0C"/>
    <w:rsid w:val="00BA6E61"/>
    <w:rsid w:val="00BD47DE"/>
    <w:rsid w:val="00BF4203"/>
    <w:rsid w:val="00BF53D1"/>
    <w:rsid w:val="00C14C40"/>
    <w:rsid w:val="00C36EE3"/>
    <w:rsid w:val="00C60967"/>
    <w:rsid w:val="00C90D71"/>
    <w:rsid w:val="00CA7C00"/>
    <w:rsid w:val="00CD3DBC"/>
    <w:rsid w:val="00CD4BE8"/>
    <w:rsid w:val="00CE0D61"/>
    <w:rsid w:val="00D03837"/>
    <w:rsid w:val="00D06E68"/>
    <w:rsid w:val="00D17608"/>
    <w:rsid w:val="00D3755F"/>
    <w:rsid w:val="00D61A69"/>
    <w:rsid w:val="00DA1DD2"/>
    <w:rsid w:val="00DD4166"/>
    <w:rsid w:val="00DD5E9D"/>
    <w:rsid w:val="00DF5C6F"/>
    <w:rsid w:val="00E154EB"/>
    <w:rsid w:val="00E15E78"/>
    <w:rsid w:val="00E3676B"/>
    <w:rsid w:val="00EB4623"/>
    <w:rsid w:val="00EF4877"/>
    <w:rsid w:val="00F30453"/>
    <w:rsid w:val="00F42BA3"/>
    <w:rsid w:val="00F522B6"/>
    <w:rsid w:val="00FB412B"/>
    <w:rsid w:val="00FE4311"/>
    <w:rsid w:val="384DB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742F"/>
  <w15:docId w15:val="{B45ADD9F-5471-45F7-BD01-36A14010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A7"/>
  </w:style>
  <w:style w:type="paragraph" w:styleId="Ttulo1">
    <w:name w:val="heading 1"/>
    <w:basedOn w:val="Normal"/>
    <w:next w:val="Normal"/>
    <w:link w:val="Ttulo1Char"/>
    <w:qFormat/>
    <w:rsid w:val="0060563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DEC"/>
  </w:style>
  <w:style w:type="paragraph" w:styleId="Rodap">
    <w:name w:val="footer"/>
    <w:basedOn w:val="Normal"/>
    <w:link w:val="RodapChar"/>
    <w:uiPriority w:val="99"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DEC"/>
  </w:style>
  <w:style w:type="character" w:styleId="Hyperlink">
    <w:name w:val="Hyperlink"/>
    <w:basedOn w:val="Fontepargpadro"/>
    <w:rsid w:val="006E6D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0563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056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563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54EB"/>
    <w:pPr>
      <w:ind w:left="720"/>
      <w:contextualSpacing/>
    </w:pPr>
  </w:style>
  <w:style w:type="table" w:styleId="Tabelacomgrade">
    <w:name w:val="Table Grid"/>
    <w:basedOn w:val="Tabelanormal"/>
    <w:rsid w:val="00B55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6E7ABF"/>
    <w:rPr>
      <w:b/>
      <w:bCs/>
    </w:rPr>
  </w:style>
  <w:style w:type="paragraph" w:customStyle="1" w:styleId="artigo">
    <w:name w:val="artigo"/>
    <w:basedOn w:val="Normal"/>
    <w:rsid w:val="0000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0285F"/>
  </w:style>
  <w:style w:type="character" w:customStyle="1" w:styleId="eop">
    <w:name w:val="eop"/>
    <w:basedOn w:val="Fontepargpadro"/>
    <w:rsid w:val="0000285F"/>
  </w:style>
  <w:style w:type="character" w:customStyle="1" w:styleId="Ttulo3Char">
    <w:name w:val="Título 3 Char"/>
    <w:basedOn w:val="Fontepargpadro"/>
    <w:link w:val="Ttulo3"/>
    <w:uiPriority w:val="9"/>
    <w:rsid w:val="00CD4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Usuario</cp:lastModifiedBy>
  <cp:revision>3</cp:revision>
  <cp:lastPrinted>2026-02-17T18:55:00Z</cp:lastPrinted>
  <dcterms:created xsi:type="dcterms:W3CDTF">2026-02-06T20:20:00Z</dcterms:created>
  <dcterms:modified xsi:type="dcterms:W3CDTF">2026-02-17T18:55:00Z</dcterms:modified>
</cp:coreProperties>
</file>