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70E82" w14:textId="77777777" w:rsidR="001E14AF" w:rsidRPr="003F3D97" w:rsidRDefault="001E14AF" w:rsidP="0029415B">
      <w:pPr>
        <w:pStyle w:val="Citao"/>
        <w:jc w:val="center"/>
        <w:rPr>
          <w:rFonts w:cs="Arial"/>
          <w:b/>
        </w:rPr>
      </w:pPr>
      <w:r w:rsidRPr="003F3D97">
        <w:rPr>
          <w:rFonts w:cs="Arial"/>
          <w:b/>
        </w:rPr>
        <w:t>NOTAS EXPLICATIVAS</w:t>
      </w:r>
    </w:p>
    <w:p w14:paraId="065D3727" w14:textId="77777777" w:rsidR="00EE58FD" w:rsidRPr="00EE58FD" w:rsidRDefault="00EE58FD" w:rsidP="00EE58FD">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lang w:val="x-none" w:eastAsia="en-US"/>
        </w:rPr>
      </w:pPr>
      <w:bookmarkStart w:id="0" w:name="_Hlk35976262"/>
      <w:r w:rsidRPr="00EE58FD">
        <w:rPr>
          <w:rFonts w:eastAsia="Calibri" w:cs="Arial"/>
          <w:i/>
          <w:iCs/>
          <w:color w:val="000000"/>
          <w:highlight w:val="yellow"/>
          <w:lang w:val="x-none" w:eastAsia="en-US"/>
        </w:rPr>
        <w:t>O presente modelo de Projeto Básico visa</w:t>
      </w:r>
      <w:r w:rsidRPr="00EE58FD">
        <w:rPr>
          <w:rFonts w:eastAsia="Calibri" w:cs="Arial"/>
          <w:i/>
          <w:iCs/>
          <w:highlight w:val="yellow"/>
          <w:lang w:val="x-none" w:eastAsia="en-US"/>
        </w:rPr>
        <w:t xml:space="preserve"> </w:t>
      </w:r>
      <w:r w:rsidRPr="00EE58FD">
        <w:rPr>
          <w:rFonts w:eastAsia="Calibri" w:cs="Arial"/>
          <w:i/>
          <w:iCs/>
          <w:highlight w:val="yellow"/>
          <w:lang w:eastAsia="en-US"/>
        </w:rPr>
        <w:t>a</w:t>
      </w:r>
      <w:r w:rsidRPr="00EE58FD">
        <w:rPr>
          <w:rFonts w:eastAsia="Calibri" w:cs="Arial"/>
          <w:b/>
          <w:i/>
          <w:iCs/>
          <w:highlight w:val="yellow"/>
          <w:lang w:eastAsia="en-US"/>
        </w:rPr>
        <w:t xml:space="preserve"> </w:t>
      </w:r>
      <w:r w:rsidRPr="00EE58FD">
        <w:rPr>
          <w:rFonts w:eastAsia="Calibri" w:cs="Arial"/>
          <w:i/>
          <w:iCs/>
          <w:color w:val="000000"/>
          <w:highlight w:val="yellow"/>
          <w:lang w:val="x-none" w:eastAsia="en-US"/>
        </w:rPr>
        <w:t xml:space="preserve">subsidiar a Administração na contratação </w:t>
      </w:r>
      <w:r w:rsidRPr="00EE58FD">
        <w:rPr>
          <w:rFonts w:eastAsia="Calibri" w:cs="Arial"/>
          <w:i/>
          <w:iCs/>
          <w:color w:val="000000"/>
          <w:highlight w:val="yellow"/>
          <w:lang w:eastAsia="en-US"/>
        </w:rPr>
        <w:t>direta relacionada</w:t>
      </w:r>
      <w:r w:rsidRPr="00EE58FD">
        <w:rPr>
          <w:rFonts w:eastAsia="Calibri" w:cs="Arial"/>
          <w:i/>
          <w:iCs/>
          <w:color w:val="000000"/>
          <w:highlight w:val="yellow"/>
          <w:lang w:val="x-none" w:eastAsia="en-US"/>
        </w:rPr>
        <w:t xml:space="preserve"> ao enfrentamento da emergência de saúde pública de importância internacional decorrente do novo coronavírus, causador da COVID-19.</w:t>
      </w:r>
      <w:r w:rsidRPr="00EE58FD">
        <w:rPr>
          <w:rFonts w:eastAsia="Calibri" w:cs="Arial"/>
          <w:i/>
          <w:iCs/>
          <w:color w:val="000000"/>
          <w:lang w:val="x-none" w:eastAsia="en-US"/>
        </w:rPr>
        <w:t xml:space="preserve"> É o documento que mais sofrerá variação de conteúdo, em vista das peculiaridades do órgão ou entidade </w:t>
      </w:r>
      <w:r w:rsidRPr="00EE58FD">
        <w:rPr>
          <w:rFonts w:eastAsia="Calibri" w:cs="Arial"/>
          <w:i/>
          <w:iCs/>
          <w:color w:val="000000"/>
          <w:lang w:eastAsia="en-US"/>
        </w:rPr>
        <w:t>contratante</w:t>
      </w:r>
      <w:r w:rsidRPr="00EE58FD">
        <w:rPr>
          <w:rFonts w:eastAsia="Calibri" w:cs="Arial"/>
          <w:i/>
          <w:iCs/>
          <w:color w:val="000000"/>
          <w:lang w:val="x-none" w:eastAsia="en-US"/>
        </w:rPr>
        <w:t xml:space="preserve"> e, principalmente, do objeto </w:t>
      </w:r>
      <w:r w:rsidRPr="00EE58FD">
        <w:rPr>
          <w:rFonts w:eastAsia="Calibri" w:cs="Arial"/>
          <w:i/>
          <w:iCs/>
          <w:color w:val="000000"/>
          <w:lang w:eastAsia="en-US"/>
        </w:rPr>
        <w:t>contratual</w:t>
      </w:r>
      <w:r w:rsidRPr="00EE58FD">
        <w:rPr>
          <w:rFonts w:eastAsia="Calibri" w:cs="Arial"/>
          <w:i/>
          <w:iCs/>
          <w:color w:val="000000"/>
          <w:lang w:val="x-none" w:eastAsia="en-US"/>
        </w:rPr>
        <w:t>. Serve de supedâneo para a Administração elaborar seu próprio Projeto Básico, consoante às condições que lhes são próprias, por isso que não deve prender-se textualmente ao conteúdo apresentado neste documento.</w:t>
      </w:r>
      <w:r w:rsidRPr="00EE58FD">
        <w:rPr>
          <w:rFonts w:eastAsia="Calibri" w:cs="Times New Roman"/>
          <w:i/>
          <w:iCs/>
          <w:color w:val="000000"/>
          <w:lang w:val="x-none" w:eastAsia="en-US"/>
        </w:rPr>
        <w:t xml:space="preserve"> </w:t>
      </w:r>
    </w:p>
    <w:p w14:paraId="4119763C" w14:textId="77777777" w:rsidR="00EE58FD" w:rsidRPr="00EE58FD" w:rsidRDefault="00EE58FD" w:rsidP="00EE58FD">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lang w:val="x-none" w:eastAsia="en-US"/>
        </w:rPr>
      </w:pPr>
      <w:r w:rsidRPr="00EE58FD">
        <w:rPr>
          <w:rFonts w:eastAsia="Calibri" w:cs="Arial"/>
          <w:i/>
          <w:iCs/>
          <w:color w:val="000000"/>
          <w:lang w:val="x-none" w:eastAsia="en-US"/>
        </w:rPr>
        <w:t xml:space="preserve">Trata-se de modelo de </w:t>
      </w:r>
      <w:r w:rsidRPr="00EE58FD">
        <w:rPr>
          <w:rFonts w:eastAsia="Calibri" w:cs="Arial"/>
          <w:i/>
          <w:iCs/>
          <w:color w:val="000000"/>
          <w:lang w:eastAsia="en-US"/>
        </w:rPr>
        <w:t>Projeto Básico</w:t>
      </w:r>
      <w:r w:rsidRPr="00EE58FD">
        <w:rPr>
          <w:rFonts w:eastAsia="Calibri" w:cs="Arial"/>
          <w:i/>
          <w:iCs/>
          <w:color w:val="000000"/>
          <w:lang w:val="x-none" w:eastAsia="en-US"/>
        </w:rPr>
        <w:t xml:space="preserve"> e nos termos do art. </w:t>
      </w:r>
      <w:r w:rsidRPr="00EE58FD">
        <w:rPr>
          <w:rFonts w:eastAsia="Calibri" w:cs="Arial"/>
          <w:i/>
          <w:iCs/>
          <w:color w:val="000000"/>
          <w:lang w:eastAsia="en-US"/>
        </w:rPr>
        <w:t>29</w:t>
      </w:r>
      <w:r w:rsidRPr="00EE58FD">
        <w:rPr>
          <w:rFonts w:eastAsia="Calibri" w:cs="Arial"/>
          <w:i/>
          <w:iCs/>
          <w:color w:val="000000"/>
          <w:lang w:val="x-none" w:eastAsia="en-US"/>
        </w:rPr>
        <w:t xml:space="preserve"> da Instrução Normativa SEGES/MP n. 5/2017 o referido modelo deverá ser utilizado no que couber. Para as alterações, deve ser apresentada justificativa, nos termos do art. </w:t>
      </w:r>
      <w:r w:rsidRPr="00EE58FD">
        <w:rPr>
          <w:rFonts w:eastAsia="Calibri" w:cs="Arial"/>
          <w:i/>
          <w:iCs/>
          <w:color w:val="000000"/>
          <w:lang w:eastAsia="en-US"/>
        </w:rPr>
        <w:t>29</w:t>
      </w:r>
      <w:r w:rsidRPr="00EE58FD">
        <w:rPr>
          <w:rFonts w:eastAsia="Calibri" w:cs="Arial"/>
          <w:i/>
          <w:iCs/>
          <w:color w:val="000000"/>
          <w:lang w:val="x-none" w:eastAsia="en-US"/>
        </w:rPr>
        <w:t>, §1º da referida IN. O registro das atualizações feitas (“Nota de Atualização”) em cada versão pode ser obtido na página principal dos modelos de licitações e contratos no sítio eletrônico da AGU.</w:t>
      </w:r>
    </w:p>
    <w:p w14:paraId="08D9B5F0" w14:textId="77777777" w:rsidR="00EE58FD" w:rsidRPr="00EE58FD" w:rsidRDefault="00EE58FD" w:rsidP="00EE58FD">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lang w:val="x-none" w:eastAsia="en-US"/>
        </w:rPr>
      </w:pPr>
      <w:r w:rsidRPr="00EE58FD">
        <w:rPr>
          <w:rFonts w:eastAsia="Calibri" w:cs="Arial"/>
          <w:i/>
          <w:iCs/>
          <w:color w:val="000000"/>
          <w:lang w:val="x-none" w:eastAsia="en-US"/>
        </w:rPr>
        <w:t xml:space="preserve">Os itens deste modelo, destacados em vermelho itálico, devem ser preenchidos ou adotados pelo órgão ou entidade pública </w:t>
      </w:r>
      <w:r w:rsidRPr="00EE58FD">
        <w:rPr>
          <w:rFonts w:eastAsia="Calibri" w:cs="Arial"/>
          <w:i/>
          <w:iCs/>
          <w:color w:val="000000"/>
          <w:lang w:eastAsia="en-US"/>
        </w:rPr>
        <w:t>contratante</w:t>
      </w:r>
      <w:r w:rsidRPr="00EE58FD">
        <w:rPr>
          <w:rFonts w:eastAsia="Calibri" w:cs="Arial"/>
          <w:i/>
          <w:iCs/>
          <w:color w:val="000000"/>
          <w:lang w:val="x-none" w:eastAsia="en-US"/>
        </w:rPr>
        <w:t xml:space="preserve">, de acordo com as peculiaridades do objeto da </w:t>
      </w:r>
      <w:r w:rsidRPr="00EE58FD">
        <w:rPr>
          <w:rFonts w:eastAsia="Calibri" w:cs="Arial"/>
          <w:i/>
          <w:iCs/>
          <w:color w:val="000000"/>
          <w:lang w:eastAsia="en-US"/>
        </w:rPr>
        <w:t>contratação</w:t>
      </w:r>
      <w:r w:rsidRPr="00EE58FD">
        <w:rPr>
          <w:rFonts w:eastAsia="Calibri" w:cs="Arial"/>
          <w:i/>
          <w:iCs/>
          <w:color w:val="000000"/>
          <w:lang w:val="x-none" w:eastAsia="en-US"/>
        </w:rPr>
        <w:t xml:space="preserve"> e critérios de oportunidade e conveniência, cuidando-se para que sejam reproduzidas as mesmas definições nos demais instrumentos da </w:t>
      </w:r>
      <w:r w:rsidRPr="00EE58FD">
        <w:rPr>
          <w:rFonts w:eastAsia="Calibri" w:cs="Arial"/>
          <w:i/>
          <w:iCs/>
          <w:color w:val="000000"/>
          <w:lang w:eastAsia="en-US"/>
        </w:rPr>
        <w:t>contratação</w:t>
      </w:r>
      <w:r w:rsidRPr="00EE58FD">
        <w:rPr>
          <w:rFonts w:eastAsia="Calibri" w:cs="Arial"/>
          <w:i/>
          <w:iCs/>
          <w:color w:val="000000"/>
          <w:lang w:val="x-none" w:eastAsia="en-US"/>
        </w:rPr>
        <w:t>, para que não conflitem.</w:t>
      </w:r>
    </w:p>
    <w:p w14:paraId="23257F5F" w14:textId="77777777" w:rsidR="00EE58FD" w:rsidRPr="00EE58FD" w:rsidRDefault="00EE58FD" w:rsidP="00EE58FD">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lang w:val="x-none" w:eastAsia="en-US"/>
        </w:rPr>
      </w:pPr>
      <w:r w:rsidRPr="00EE58FD">
        <w:rPr>
          <w:rFonts w:eastAsia="Calibri" w:cs="Arial"/>
          <w:i/>
          <w:iCs/>
          <w:color w:val="000000"/>
          <w:lang w:val="x-none" w:eastAsia="en-US"/>
        </w:rPr>
        <w:t>Alguns itens receberão notas explicativas destacadas para compreensão do agente ou setor responsável pela elaboração do Projeto Básico, que deverão ser devidamente suprimidas quando da finalização do documento.</w:t>
      </w:r>
    </w:p>
    <w:p w14:paraId="7094286A" w14:textId="77777777" w:rsidR="00EE58FD" w:rsidRPr="00EE58FD" w:rsidRDefault="00EE58FD" w:rsidP="00EE58FD">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szCs w:val="20"/>
          <w:lang w:val="x-none" w:eastAsia="en-US"/>
        </w:rPr>
      </w:pPr>
      <w:r w:rsidRPr="00EE58FD">
        <w:rPr>
          <w:rFonts w:eastAsia="Calibri" w:cs="Arial"/>
          <w:i/>
          <w:iCs/>
          <w:color w:val="000000"/>
          <w:szCs w:val="20"/>
          <w:lang w:val="x-none" w:eastAsia="en-US"/>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EE58FD">
        <w:rPr>
          <w:rFonts w:eastAsia="Calibri" w:cs="Arial"/>
          <w:i/>
          <w:iCs/>
          <w:color w:val="000000"/>
          <w:szCs w:val="20"/>
          <w:lang w:eastAsia="en-US"/>
        </w:rPr>
        <w:t xml:space="preserve"> do texto</w:t>
      </w:r>
      <w:r w:rsidRPr="00EE58FD">
        <w:rPr>
          <w:rFonts w:eastAsia="Calibri" w:cs="Arial"/>
          <w:i/>
          <w:iCs/>
          <w:color w:val="000000"/>
          <w:szCs w:val="20"/>
          <w:lang w:val="x-none" w:eastAsia="en-US"/>
        </w:rPr>
        <w:t xml:space="preserve">, </w:t>
      </w:r>
      <w:r w:rsidRPr="00EE58FD">
        <w:rPr>
          <w:rFonts w:eastAsia="Calibri" w:cs="Arial"/>
          <w:i/>
          <w:iCs/>
          <w:color w:val="000000"/>
          <w:szCs w:val="20"/>
          <w:lang w:eastAsia="en-US"/>
        </w:rPr>
        <w:t xml:space="preserve">após </w:t>
      </w:r>
      <w:r w:rsidRPr="00EE58FD">
        <w:rPr>
          <w:rFonts w:eastAsia="Calibri" w:cs="Arial"/>
          <w:i/>
          <w:iCs/>
          <w:color w:val="000000"/>
          <w:szCs w:val="20"/>
          <w:lang w:val="x-none" w:eastAsia="en-US"/>
        </w:rPr>
        <w:t>aprovada pelo órgão consultivo, deverá excluir a referida nota.</w:t>
      </w:r>
    </w:p>
    <w:p w14:paraId="17DFF8EC" w14:textId="77777777" w:rsidR="00EE58FD" w:rsidRDefault="00EE58FD" w:rsidP="000A23E1">
      <w:pPr>
        <w:pStyle w:val="Citao"/>
        <w:rPr>
          <w:rFonts w:cs="Arial"/>
          <w:highlight w:val="yellow"/>
        </w:rPr>
      </w:pPr>
    </w:p>
    <w:bookmarkEnd w:id="0"/>
    <w:p w14:paraId="6E853C78" w14:textId="77777777" w:rsidR="00A44A1A" w:rsidRPr="00A44A1A" w:rsidRDefault="00A44A1A" w:rsidP="00A44A1A">
      <w:pPr>
        <w:rPr>
          <w:lang w:eastAsia="en-US"/>
        </w:rPr>
      </w:pPr>
    </w:p>
    <w:p w14:paraId="1A370E8B" w14:textId="60A4B5B8" w:rsidR="001E14AF" w:rsidRPr="0000392B" w:rsidRDefault="001E14AF" w:rsidP="00453B1D">
      <w:pPr>
        <w:spacing w:after="120" w:line="276" w:lineRule="auto"/>
        <w:ind w:right="-15"/>
        <w:rPr>
          <w:rFonts w:cs="Arial"/>
          <w:b/>
          <w:bCs/>
          <w:color w:val="000000"/>
          <w:szCs w:val="20"/>
        </w:rPr>
      </w:pPr>
    </w:p>
    <w:p w14:paraId="1A370E8D" w14:textId="4D37BFFA" w:rsidR="00925D03" w:rsidRPr="0000392B" w:rsidRDefault="001E14AF" w:rsidP="004B117C">
      <w:pPr>
        <w:jc w:val="center"/>
        <w:rPr>
          <w:rFonts w:cs="Arial"/>
          <w:b/>
          <w:bCs/>
          <w:color w:val="000000"/>
          <w:szCs w:val="20"/>
        </w:rPr>
      </w:pPr>
      <w:r w:rsidRPr="0000392B">
        <w:rPr>
          <w:rFonts w:cs="Arial"/>
          <w:b/>
          <w:bCs/>
          <w:color w:val="000000"/>
          <w:szCs w:val="20"/>
        </w:rPr>
        <w:t xml:space="preserve">MODELO DE </w:t>
      </w:r>
      <w:r w:rsidR="004B117C">
        <w:rPr>
          <w:rFonts w:cs="Arial"/>
          <w:b/>
          <w:bCs/>
          <w:color w:val="000000"/>
          <w:szCs w:val="20"/>
        </w:rPr>
        <w:t>PROJETO BÁSICO</w:t>
      </w:r>
      <w:r w:rsidR="00473A3D" w:rsidRPr="0000392B">
        <w:rPr>
          <w:rFonts w:cs="Arial"/>
          <w:b/>
          <w:bCs/>
          <w:color w:val="000000"/>
          <w:szCs w:val="20"/>
        </w:rPr>
        <w:t xml:space="preserve"> </w:t>
      </w:r>
    </w:p>
    <w:p w14:paraId="1A370E8E" w14:textId="77777777" w:rsidR="001E14AF" w:rsidRPr="0000392B" w:rsidRDefault="001E14AF" w:rsidP="007F4C69">
      <w:pPr>
        <w:jc w:val="center"/>
        <w:rPr>
          <w:rFonts w:cs="Arial"/>
          <w:b/>
          <w:bCs/>
          <w:iCs/>
          <w:color w:val="000000"/>
          <w:szCs w:val="20"/>
        </w:rPr>
      </w:pPr>
      <w:r w:rsidRPr="0000392B">
        <w:rPr>
          <w:rFonts w:cs="Arial"/>
          <w:b/>
          <w:bCs/>
          <w:iCs/>
          <w:color w:val="000000"/>
          <w:szCs w:val="20"/>
        </w:rPr>
        <w:t>(COMPRA</w:t>
      </w:r>
      <w:r w:rsidR="00925D03" w:rsidRPr="0000392B">
        <w:rPr>
          <w:rFonts w:cs="Arial"/>
          <w:b/>
          <w:bCs/>
          <w:iCs/>
          <w:color w:val="000000"/>
          <w:szCs w:val="20"/>
        </w:rPr>
        <w:t>S</w:t>
      </w:r>
      <w:r w:rsidRPr="0000392B">
        <w:rPr>
          <w:rFonts w:cs="Arial"/>
          <w:b/>
          <w:bCs/>
          <w:iCs/>
          <w:color w:val="000000"/>
          <w:szCs w:val="20"/>
        </w:rPr>
        <w:t>)</w:t>
      </w:r>
    </w:p>
    <w:p w14:paraId="1A370E8F" w14:textId="6FD01556" w:rsidR="001E14AF" w:rsidRPr="0000392B" w:rsidRDefault="000B4315" w:rsidP="0029415B">
      <w:pPr>
        <w:spacing w:after="120" w:line="276" w:lineRule="auto"/>
        <w:ind w:right="-15"/>
        <w:jc w:val="center"/>
        <w:rPr>
          <w:rFonts w:cs="Arial"/>
          <w:b/>
          <w:bCs/>
          <w:i/>
          <w:color w:val="FF0000"/>
          <w:szCs w:val="20"/>
        </w:rPr>
      </w:pPr>
      <w:r w:rsidRPr="000A23E1">
        <w:rPr>
          <w:rFonts w:cs="Arial"/>
          <w:b/>
          <w:bCs/>
          <w:i/>
          <w:color w:val="FF0000"/>
          <w:szCs w:val="20"/>
          <w:highlight w:val="yellow"/>
        </w:rPr>
        <w:t>COVID-19</w:t>
      </w:r>
      <w:r w:rsidR="000A23E1">
        <w:rPr>
          <w:rFonts w:cs="Arial"/>
          <w:b/>
          <w:bCs/>
          <w:i/>
          <w:color w:val="FF0000"/>
          <w:szCs w:val="20"/>
        </w:rPr>
        <w:t>- LEI N. 13.979/20 -DISPENSA DE LICITAÇÃO</w:t>
      </w:r>
    </w:p>
    <w:p w14:paraId="1A370E90" w14:textId="77777777" w:rsidR="001E14AF" w:rsidRPr="0000392B" w:rsidRDefault="001E14AF" w:rsidP="00453B1D">
      <w:pPr>
        <w:spacing w:line="276" w:lineRule="auto"/>
        <w:jc w:val="center"/>
        <w:rPr>
          <w:rFonts w:cs="Arial"/>
          <w:b/>
          <w:bCs/>
          <w:i/>
          <w:color w:val="FF0000"/>
          <w:szCs w:val="20"/>
        </w:rPr>
      </w:pPr>
      <w:r w:rsidRPr="0000392B">
        <w:rPr>
          <w:rFonts w:cs="Arial"/>
          <w:b/>
          <w:bCs/>
          <w:i/>
          <w:color w:val="FF0000"/>
          <w:szCs w:val="20"/>
        </w:rPr>
        <w:t xml:space="preserve">ÓRGÃO OU ENTIDADE PÚBLICA </w:t>
      </w:r>
    </w:p>
    <w:p w14:paraId="1A370E91" w14:textId="076859D0" w:rsidR="001E14AF" w:rsidRPr="0000392B" w:rsidRDefault="008108A7" w:rsidP="00453B1D">
      <w:pPr>
        <w:spacing w:line="276" w:lineRule="auto"/>
        <w:jc w:val="center"/>
        <w:rPr>
          <w:rFonts w:cs="Arial"/>
          <w:b/>
          <w:bCs/>
          <w:color w:val="000000"/>
          <w:szCs w:val="20"/>
        </w:rPr>
      </w:pPr>
      <w:r>
        <w:rPr>
          <w:rFonts w:cs="Arial"/>
          <w:b/>
          <w:bCs/>
          <w:color w:val="000000"/>
          <w:szCs w:val="20"/>
        </w:rPr>
        <w:t>DISPENSA</w:t>
      </w:r>
      <w:r w:rsidR="001E14AF" w:rsidRPr="0000392B">
        <w:rPr>
          <w:rFonts w:cs="Arial"/>
          <w:b/>
          <w:bCs/>
          <w:color w:val="000000"/>
          <w:szCs w:val="20"/>
        </w:rPr>
        <w:t xml:space="preserve"> Nº ....../20...</w:t>
      </w:r>
    </w:p>
    <w:p w14:paraId="1A370E92" w14:textId="77777777" w:rsidR="001E14AF" w:rsidRPr="0000392B" w:rsidRDefault="001E14AF" w:rsidP="00453B1D">
      <w:pPr>
        <w:spacing w:line="276" w:lineRule="auto"/>
        <w:jc w:val="center"/>
        <w:rPr>
          <w:rFonts w:cs="Arial"/>
          <w:b/>
          <w:bCs/>
          <w:color w:val="000000"/>
          <w:szCs w:val="20"/>
        </w:rPr>
      </w:pPr>
      <w:r w:rsidRPr="0000392B">
        <w:rPr>
          <w:rFonts w:cs="Arial"/>
          <w:b/>
          <w:bCs/>
          <w:color w:val="000000"/>
          <w:szCs w:val="20"/>
        </w:rPr>
        <w:t>(Processo Administrativo n.°...........)</w:t>
      </w:r>
    </w:p>
    <w:p w14:paraId="1A370E93" w14:textId="77777777" w:rsidR="001E14AF" w:rsidRPr="0000392B" w:rsidRDefault="001E14AF" w:rsidP="0029415B">
      <w:pPr>
        <w:spacing w:after="120" w:line="276" w:lineRule="auto"/>
        <w:ind w:right="-15"/>
        <w:jc w:val="center"/>
        <w:rPr>
          <w:rFonts w:cs="Arial"/>
          <w:b/>
          <w:bCs/>
          <w:color w:val="000000"/>
          <w:szCs w:val="20"/>
        </w:rPr>
      </w:pPr>
    </w:p>
    <w:p w14:paraId="1A370E95" w14:textId="77777777" w:rsidR="001E14AF" w:rsidRPr="0000392B" w:rsidRDefault="001E14AF" w:rsidP="00DE7070">
      <w:pPr>
        <w:pStyle w:val="Nivel1"/>
      </w:pPr>
      <w:r w:rsidRPr="0000392B">
        <w:t>DO OBJETO</w:t>
      </w:r>
    </w:p>
    <w:p w14:paraId="50977007" w14:textId="74694F23" w:rsidR="00CC5A20" w:rsidRPr="008108A7" w:rsidRDefault="00453B1D" w:rsidP="00453B1D">
      <w:pPr>
        <w:pStyle w:val="Citao"/>
        <w:rPr>
          <w:rFonts w:cs="Arial"/>
          <w:highlight w:val="yellow"/>
        </w:rPr>
      </w:pPr>
      <w:r w:rsidRPr="0000392B">
        <w:rPr>
          <w:rFonts w:cs="Arial"/>
          <w:b/>
        </w:rPr>
        <w:t>Nota explicativa</w:t>
      </w:r>
      <w:r w:rsidRPr="0000392B">
        <w:rPr>
          <w:rFonts w:cs="Arial"/>
        </w:rPr>
        <w:t>:</w:t>
      </w:r>
      <w:r w:rsidR="006A09AF">
        <w:rPr>
          <w:rFonts w:cs="Arial"/>
        </w:rPr>
        <w:t xml:space="preserve"> </w:t>
      </w:r>
      <w:r w:rsidR="00CC5A20" w:rsidRPr="008108A7">
        <w:rPr>
          <w:rFonts w:cs="Arial"/>
          <w:b/>
          <w:bCs/>
          <w:highlight w:val="yellow"/>
        </w:rPr>
        <w:t>Equipamentos usados</w:t>
      </w:r>
      <w:r w:rsidR="00CC5A20" w:rsidRPr="008108A7">
        <w:rPr>
          <w:rFonts w:cs="Arial"/>
          <w:highlight w:val="yellow"/>
        </w:rPr>
        <w:t xml:space="preserve">: </w:t>
      </w:r>
      <w:r w:rsidR="006A09AF" w:rsidRPr="008108A7">
        <w:rPr>
          <w:rFonts w:cs="Arial"/>
          <w:highlight w:val="yellow"/>
        </w:rPr>
        <w:t>Por força do artigo 4º</w:t>
      </w:r>
      <w:r w:rsidR="008B6098">
        <w:rPr>
          <w:rFonts w:cs="Arial"/>
          <w:highlight w:val="yellow"/>
        </w:rPr>
        <w:t>-A</w:t>
      </w:r>
      <w:r w:rsidR="006A09AF" w:rsidRPr="008108A7">
        <w:rPr>
          <w:rFonts w:cs="Arial"/>
          <w:highlight w:val="yellow"/>
        </w:rPr>
        <w:t xml:space="preserve">, da Lei n. </w:t>
      </w:r>
      <w:r w:rsidR="00CC5A20" w:rsidRPr="008108A7">
        <w:rPr>
          <w:rFonts w:cs="Arial"/>
          <w:highlight w:val="yellow"/>
        </w:rPr>
        <w:t xml:space="preserve">13.979/2020 a aquisição de bens não se restringe a equipamentos novos, desde que o fornecedor se responsabilize pelas plenas condições de uso e funcionamento do bem adquirido. </w:t>
      </w:r>
    </w:p>
    <w:p w14:paraId="1A370E98" w14:textId="77777777" w:rsidR="001E14AF" w:rsidRPr="00C923CC" w:rsidRDefault="001E14AF" w:rsidP="001D0573">
      <w:pPr>
        <w:pStyle w:val="Nivel1"/>
        <w:numPr>
          <w:ilvl w:val="1"/>
          <w:numId w:val="1"/>
        </w:numPr>
        <w:rPr>
          <w:b w:val="0"/>
          <w:bCs/>
        </w:rPr>
      </w:pPr>
      <w:r w:rsidRPr="00C923CC">
        <w:rPr>
          <w:b w:val="0"/>
          <w:bCs/>
        </w:rPr>
        <w:t>Aquisição de..........................................................., conforme condições, quantidades e exigências estabelecidas neste instrumento:</w:t>
      </w:r>
    </w:p>
    <w:tbl>
      <w:tblPr>
        <w:tblW w:w="76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89"/>
        <w:gridCol w:w="1418"/>
        <w:gridCol w:w="992"/>
        <w:gridCol w:w="1276"/>
      </w:tblGrid>
      <w:tr w:rsidR="00F108DB" w:rsidRPr="00C923CC" w14:paraId="1A370EA5" w14:textId="77777777" w:rsidTr="00F108DB">
        <w:tc>
          <w:tcPr>
            <w:tcW w:w="709" w:type="dxa"/>
          </w:tcPr>
          <w:p w14:paraId="1A370E99" w14:textId="77777777" w:rsidR="00F108DB" w:rsidRPr="00C923CC" w:rsidRDefault="00F108DB" w:rsidP="0057203C">
            <w:pPr>
              <w:widowControl w:val="0"/>
              <w:suppressAutoHyphens/>
              <w:jc w:val="center"/>
              <w:rPr>
                <w:rFonts w:cs="Arial"/>
                <w:b/>
                <w:bCs/>
                <w:color w:val="000000"/>
                <w:sz w:val="14"/>
                <w:szCs w:val="14"/>
              </w:rPr>
            </w:pPr>
            <w:r w:rsidRPr="00C923CC">
              <w:rPr>
                <w:rFonts w:cs="Arial"/>
                <w:b/>
                <w:bCs/>
                <w:color w:val="000000"/>
                <w:sz w:val="14"/>
                <w:szCs w:val="14"/>
              </w:rPr>
              <w:t>ITEM</w:t>
            </w:r>
          </w:p>
          <w:p w14:paraId="1A370E9A" w14:textId="77777777" w:rsidR="00F108DB" w:rsidRPr="00C923CC" w:rsidRDefault="00F108DB" w:rsidP="0057203C">
            <w:pPr>
              <w:widowControl w:val="0"/>
              <w:suppressAutoHyphens/>
              <w:jc w:val="center"/>
              <w:rPr>
                <w:rFonts w:cs="Arial"/>
                <w:b/>
                <w:color w:val="000000"/>
                <w:sz w:val="14"/>
                <w:szCs w:val="14"/>
              </w:rPr>
            </w:pPr>
          </w:p>
        </w:tc>
        <w:tc>
          <w:tcPr>
            <w:tcW w:w="3289" w:type="dxa"/>
          </w:tcPr>
          <w:p w14:paraId="1A370E9B" w14:textId="77777777" w:rsidR="00F108DB" w:rsidRPr="00C923CC" w:rsidRDefault="00F108DB" w:rsidP="0057203C">
            <w:pPr>
              <w:jc w:val="center"/>
              <w:rPr>
                <w:rFonts w:cs="Arial"/>
                <w:b/>
                <w:bCs/>
                <w:color w:val="000000"/>
                <w:sz w:val="14"/>
                <w:szCs w:val="14"/>
              </w:rPr>
            </w:pPr>
            <w:r w:rsidRPr="00C923CC">
              <w:rPr>
                <w:rFonts w:cs="Arial"/>
                <w:b/>
                <w:bCs/>
                <w:color w:val="000000"/>
                <w:sz w:val="14"/>
                <w:szCs w:val="14"/>
              </w:rPr>
              <w:t>DESCRIÇÃO/</w:t>
            </w:r>
          </w:p>
          <w:p w14:paraId="1A370E9C" w14:textId="77777777" w:rsidR="00F108DB" w:rsidRPr="00C923CC" w:rsidRDefault="00F108DB" w:rsidP="0057203C">
            <w:pPr>
              <w:widowControl w:val="0"/>
              <w:suppressAutoHyphens/>
              <w:jc w:val="center"/>
              <w:rPr>
                <w:rFonts w:cs="Arial"/>
                <w:color w:val="000000"/>
                <w:sz w:val="14"/>
                <w:szCs w:val="14"/>
              </w:rPr>
            </w:pPr>
            <w:r w:rsidRPr="00C923CC">
              <w:rPr>
                <w:rFonts w:cs="Arial"/>
                <w:b/>
                <w:bCs/>
                <w:color w:val="000000"/>
                <w:sz w:val="14"/>
                <w:szCs w:val="14"/>
              </w:rPr>
              <w:t>ESPECIFICAÇÃO</w:t>
            </w:r>
          </w:p>
        </w:tc>
        <w:tc>
          <w:tcPr>
            <w:tcW w:w="1418" w:type="dxa"/>
          </w:tcPr>
          <w:p w14:paraId="1A370E9D" w14:textId="77777777" w:rsidR="00F108DB" w:rsidRPr="00C923CC" w:rsidRDefault="00F108DB" w:rsidP="0057203C">
            <w:pPr>
              <w:widowControl w:val="0"/>
              <w:suppressAutoHyphens/>
              <w:jc w:val="center"/>
              <w:rPr>
                <w:rFonts w:cs="Arial"/>
                <w:color w:val="000000"/>
                <w:sz w:val="14"/>
                <w:szCs w:val="14"/>
              </w:rPr>
            </w:pPr>
            <w:r w:rsidRPr="00C923CC">
              <w:rPr>
                <w:rFonts w:cs="Arial"/>
                <w:b/>
                <w:bCs/>
                <w:color w:val="000000"/>
                <w:sz w:val="14"/>
                <w:szCs w:val="14"/>
              </w:rPr>
              <w:t>IDENTIFICAÇÃO CATMAT</w:t>
            </w:r>
          </w:p>
        </w:tc>
        <w:tc>
          <w:tcPr>
            <w:tcW w:w="992" w:type="dxa"/>
          </w:tcPr>
          <w:p w14:paraId="1A370E9E" w14:textId="77777777" w:rsidR="00F108DB" w:rsidRPr="00C923CC" w:rsidRDefault="00F108DB" w:rsidP="0057203C">
            <w:pPr>
              <w:widowControl w:val="0"/>
              <w:suppressAutoHyphens/>
              <w:jc w:val="center"/>
              <w:rPr>
                <w:rFonts w:cs="Arial"/>
                <w:color w:val="000000"/>
                <w:sz w:val="14"/>
                <w:szCs w:val="14"/>
              </w:rPr>
            </w:pPr>
            <w:r w:rsidRPr="00C923CC">
              <w:rPr>
                <w:rFonts w:cs="Arial"/>
                <w:b/>
                <w:bCs/>
                <w:color w:val="000000"/>
                <w:sz w:val="14"/>
                <w:szCs w:val="14"/>
              </w:rPr>
              <w:t>UNIDADE DE MEDIDA</w:t>
            </w:r>
          </w:p>
        </w:tc>
        <w:tc>
          <w:tcPr>
            <w:tcW w:w="1276" w:type="dxa"/>
          </w:tcPr>
          <w:p w14:paraId="1A370E9F" w14:textId="77777777" w:rsidR="00F108DB" w:rsidRPr="00C923CC" w:rsidRDefault="00F108DB" w:rsidP="0057203C">
            <w:pPr>
              <w:widowControl w:val="0"/>
              <w:suppressAutoHyphens/>
              <w:jc w:val="center"/>
              <w:rPr>
                <w:rFonts w:cs="Arial"/>
                <w:color w:val="000000"/>
                <w:sz w:val="14"/>
                <w:szCs w:val="14"/>
              </w:rPr>
            </w:pPr>
            <w:r w:rsidRPr="00C923CC">
              <w:rPr>
                <w:rFonts w:cs="Arial"/>
                <w:b/>
                <w:bCs/>
                <w:color w:val="000000"/>
                <w:sz w:val="14"/>
                <w:szCs w:val="14"/>
              </w:rPr>
              <w:t>QUANTIDADE</w:t>
            </w:r>
          </w:p>
        </w:tc>
      </w:tr>
      <w:tr w:rsidR="00F108DB" w:rsidRPr="00C923CC" w14:paraId="1A370EAE" w14:textId="77777777" w:rsidTr="00F108DB">
        <w:tc>
          <w:tcPr>
            <w:tcW w:w="709" w:type="dxa"/>
          </w:tcPr>
          <w:p w14:paraId="1A370EA6" w14:textId="77777777" w:rsidR="00F108DB" w:rsidRPr="00C923CC" w:rsidRDefault="00F108DB" w:rsidP="0029415B">
            <w:pPr>
              <w:widowControl w:val="0"/>
              <w:suppressAutoHyphens/>
              <w:spacing w:after="120" w:line="276" w:lineRule="auto"/>
              <w:jc w:val="center"/>
              <w:rPr>
                <w:rFonts w:cs="Arial"/>
                <w:b/>
                <w:color w:val="000000"/>
                <w:sz w:val="16"/>
                <w:szCs w:val="16"/>
              </w:rPr>
            </w:pPr>
            <w:r w:rsidRPr="00C923CC">
              <w:rPr>
                <w:rFonts w:cs="Arial"/>
                <w:b/>
                <w:color w:val="000000"/>
                <w:sz w:val="16"/>
                <w:szCs w:val="16"/>
              </w:rPr>
              <w:t>1</w:t>
            </w:r>
          </w:p>
        </w:tc>
        <w:tc>
          <w:tcPr>
            <w:tcW w:w="3289" w:type="dxa"/>
          </w:tcPr>
          <w:p w14:paraId="1A370EA7" w14:textId="77777777" w:rsidR="00F108DB" w:rsidRPr="00C923CC" w:rsidRDefault="00F108DB" w:rsidP="0029415B">
            <w:pPr>
              <w:widowControl w:val="0"/>
              <w:suppressAutoHyphens/>
              <w:spacing w:after="120" w:line="276" w:lineRule="auto"/>
              <w:rPr>
                <w:rFonts w:cs="Arial"/>
                <w:color w:val="000000"/>
                <w:sz w:val="16"/>
                <w:szCs w:val="16"/>
              </w:rPr>
            </w:pPr>
          </w:p>
        </w:tc>
        <w:tc>
          <w:tcPr>
            <w:tcW w:w="1418" w:type="dxa"/>
          </w:tcPr>
          <w:p w14:paraId="1A370EA8" w14:textId="77777777" w:rsidR="00F108DB" w:rsidRPr="00C923CC" w:rsidRDefault="00F108DB" w:rsidP="0029415B">
            <w:pPr>
              <w:widowControl w:val="0"/>
              <w:suppressAutoHyphens/>
              <w:spacing w:after="120" w:line="276" w:lineRule="auto"/>
              <w:rPr>
                <w:rFonts w:cs="Arial"/>
                <w:color w:val="000000"/>
                <w:sz w:val="16"/>
                <w:szCs w:val="16"/>
              </w:rPr>
            </w:pPr>
          </w:p>
        </w:tc>
        <w:tc>
          <w:tcPr>
            <w:tcW w:w="992" w:type="dxa"/>
          </w:tcPr>
          <w:p w14:paraId="1A370EA9" w14:textId="77777777" w:rsidR="00F108DB" w:rsidRPr="00C923CC" w:rsidRDefault="00F108DB" w:rsidP="0029415B">
            <w:pPr>
              <w:widowControl w:val="0"/>
              <w:suppressAutoHyphens/>
              <w:spacing w:after="120" w:line="276" w:lineRule="auto"/>
              <w:rPr>
                <w:rFonts w:cs="Arial"/>
                <w:color w:val="000000"/>
                <w:sz w:val="16"/>
                <w:szCs w:val="16"/>
              </w:rPr>
            </w:pPr>
          </w:p>
        </w:tc>
        <w:tc>
          <w:tcPr>
            <w:tcW w:w="1276" w:type="dxa"/>
          </w:tcPr>
          <w:p w14:paraId="1A370EAA" w14:textId="77777777" w:rsidR="00F108DB" w:rsidRPr="00C923CC" w:rsidRDefault="00F108DB" w:rsidP="0029415B">
            <w:pPr>
              <w:widowControl w:val="0"/>
              <w:suppressAutoHyphens/>
              <w:spacing w:after="120" w:line="276" w:lineRule="auto"/>
              <w:rPr>
                <w:rFonts w:cs="Arial"/>
                <w:color w:val="000000"/>
                <w:sz w:val="16"/>
                <w:szCs w:val="16"/>
              </w:rPr>
            </w:pPr>
          </w:p>
        </w:tc>
      </w:tr>
      <w:tr w:rsidR="00F108DB" w:rsidRPr="00C923CC" w14:paraId="1ABB7177" w14:textId="77777777" w:rsidTr="00F108DB">
        <w:tc>
          <w:tcPr>
            <w:tcW w:w="709" w:type="dxa"/>
          </w:tcPr>
          <w:p w14:paraId="50BA3555" w14:textId="697D5028" w:rsidR="00F108DB" w:rsidRPr="00C923CC" w:rsidRDefault="00F108DB" w:rsidP="0029415B">
            <w:pPr>
              <w:widowControl w:val="0"/>
              <w:suppressAutoHyphens/>
              <w:spacing w:after="120" w:line="276" w:lineRule="auto"/>
              <w:jc w:val="center"/>
              <w:rPr>
                <w:rFonts w:cs="Arial"/>
                <w:b/>
                <w:i/>
                <w:color w:val="000000"/>
                <w:sz w:val="16"/>
                <w:szCs w:val="16"/>
              </w:rPr>
            </w:pPr>
            <w:r w:rsidRPr="00C923CC">
              <w:rPr>
                <w:rFonts w:cs="Arial"/>
                <w:b/>
                <w:i/>
                <w:color w:val="FF0000"/>
                <w:sz w:val="16"/>
                <w:szCs w:val="16"/>
              </w:rPr>
              <w:t>1.1</w:t>
            </w:r>
          </w:p>
        </w:tc>
        <w:tc>
          <w:tcPr>
            <w:tcW w:w="3289" w:type="dxa"/>
          </w:tcPr>
          <w:p w14:paraId="129CE37C" w14:textId="44A5E953" w:rsidR="00F108DB" w:rsidRPr="00C923CC" w:rsidRDefault="00F108DB" w:rsidP="0029415B">
            <w:pPr>
              <w:widowControl w:val="0"/>
              <w:suppressAutoHyphens/>
              <w:spacing w:after="120" w:line="276" w:lineRule="auto"/>
              <w:rPr>
                <w:rFonts w:cs="Arial"/>
                <w:i/>
                <w:color w:val="000000"/>
                <w:sz w:val="16"/>
                <w:szCs w:val="16"/>
              </w:rPr>
            </w:pPr>
          </w:p>
        </w:tc>
        <w:tc>
          <w:tcPr>
            <w:tcW w:w="1418" w:type="dxa"/>
          </w:tcPr>
          <w:p w14:paraId="27CFCB37" w14:textId="77777777" w:rsidR="00F108DB" w:rsidRPr="00C923CC" w:rsidRDefault="00F108DB" w:rsidP="0029415B">
            <w:pPr>
              <w:widowControl w:val="0"/>
              <w:suppressAutoHyphens/>
              <w:spacing w:after="120" w:line="276" w:lineRule="auto"/>
              <w:rPr>
                <w:rFonts w:cs="Arial"/>
                <w:color w:val="000000"/>
                <w:sz w:val="16"/>
                <w:szCs w:val="16"/>
              </w:rPr>
            </w:pPr>
          </w:p>
        </w:tc>
        <w:tc>
          <w:tcPr>
            <w:tcW w:w="992" w:type="dxa"/>
          </w:tcPr>
          <w:p w14:paraId="69B3B52D" w14:textId="77777777" w:rsidR="00F108DB" w:rsidRPr="00C923CC" w:rsidRDefault="00F108DB" w:rsidP="0029415B">
            <w:pPr>
              <w:widowControl w:val="0"/>
              <w:suppressAutoHyphens/>
              <w:spacing w:after="120" w:line="276" w:lineRule="auto"/>
              <w:rPr>
                <w:rFonts w:cs="Arial"/>
                <w:color w:val="000000"/>
                <w:sz w:val="16"/>
                <w:szCs w:val="16"/>
              </w:rPr>
            </w:pPr>
          </w:p>
        </w:tc>
        <w:tc>
          <w:tcPr>
            <w:tcW w:w="1276" w:type="dxa"/>
          </w:tcPr>
          <w:p w14:paraId="2E3A6208" w14:textId="77777777" w:rsidR="00F108DB" w:rsidRPr="00C923CC" w:rsidRDefault="00F108DB" w:rsidP="0029415B">
            <w:pPr>
              <w:widowControl w:val="0"/>
              <w:suppressAutoHyphens/>
              <w:spacing w:after="120" w:line="276" w:lineRule="auto"/>
              <w:rPr>
                <w:rFonts w:cs="Arial"/>
                <w:color w:val="000000"/>
                <w:sz w:val="16"/>
                <w:szCs w:val="16"/>
              </w:rPr>
            </w:pPr>
          </w:p>
        </w:tc>
      </w:tr>
      <w:tr w:rsidR="00F108DB" w:rsidRPr="00C923CC" w14:paraId="1A370EB6" w14:textId="77777777" w:rsidTr="00F108DB">
        <w:tc>
          <w:tcPr>
            <w:tcW w:w="709" w:type="dxa"/>
          </w:tcPr>
          <w:p w14:paraId="1A370EAF" w14:textId="77777777" w:rsidR="00F108DB" w:rsidRPr="00C923CC" w:rsidRDefault="00F108DB" w:rsidP="0029415B">
            <w:pPr>
              <w:widowControl w:val="0"/>
              <w:suppressAutoHyphens/>
              <w:spacing w:after="120" w:line="276" w:lineRule="auto"/>
              <w:jc w:val="center"/>
              <w:rPr>
                <w:rFonts w:cs="Arial"/>
                <w:b/>
                <w:color w:val="000000"/>
                <w:sz w:val="16"/>
                <w:szCs w:val="16"/>
              </w:rPr>
            </w:pPr>
            <w:r w:rsidRPr="00C923CC">
              <w:rPr>
                <w:rFonts w:cs="Arial"/>
                <w:b/>
                <w:color w:val="000000"/>
                <w:sz w:val="16"/>
                <w:szCs w:val="16"/>
              </w:rPr>
              <w:t>2</w:t>
            </w:r>
          </w:p>
        </w:tc>
        <w:tc>
          <w:tcPr>
            <w:tcW w:w="3289" w:type="dxa"/>
          </w:tcPr>
          <w:p w14:paraId="1A370EB0" w14:textId="77777777" w:rsidR="00F108DB" w:rsidRPr="00C923CC" w:rsidRDefault="00F108DB" w:rsidP="0029415B">
            <w:pPr>
              <w:widowControl w:val="0"/>
              <w:suppressAutoHyphens/>
              <w:spacing w:after="120" w:line="276" w:lineRule="auto"/>
              <w:rPr>
                <w:rFonts w:cs="Arial"/>
                <w:color w:val="000000"/>
                <w:sz w:val="16"/>
                <w:szCs w:val="16"/>
              </w:rPr>
            </w:pPr>
          </w:p>
        </w:tc>
        <w:tc>
          <w:tcPr>
            <w:tcW w:w="1418" w:type="dxa"/>
          </w:tcPr>
          <w:p w14:paraId="1A370EB1" w14:textId="77777777" w:rsidR="00F108DB" w:rsidRPr="00C923CC" w:rsidRDefault="00F108DB" w:rsidP="0029415B">
            <w:pPr>
              <w:widowControl w:val="0"/>
              <w:suppressAutoHyphens/>
              <w:spacing w:after="120" w:line="276" w:lineRule="auto"/>
              <w:rPr>
                <w:rFonts w:cs="Arial"/>
                <w:color w:val="000000"/>
                <w:sz w:val="16"/>
                <w:szCs w:val="16"/>
              </w:rPr>
            </w:pPr>
          </w:p>
        </w:tc>
        <w:tc>
          <w:tcPr>
            <w:tcW w:w="992" w:type="dxa"/>
          </w:tcPr>
          <w:p w14:paraId="1A370EB2" w14:textId="77777777" w:rsidR="00F108DB" w:rsidRPr="00C923CC" w:rsidRDefault="00F108DB" w:rsidP="0029415B">
            <w:pPr>
              <w:widowControl w:val="0"/>
              <w:suppressAutoHyphens/>
              <w:spacing w:after="120" w:line="276" w:lineRule="auto"/>
              <w:rPr>
                <w:rFonts w:cs="Arial"/>
                <w:color w:val="000000"/>
                <w:sz w:val="16"/>
                <w:szCs w:val="16"/>
              </w:rPr>
            </w:pPr>
          </w:p>
        </w:tc>
        <w:tc>
          <w:tcPr>
            <w:tcW w:w="1276" w:type="dxa"/>
          </w:tcPr>
          <w:p w14:paraId="1A370EB3" w14:textId="77777777" w:rsidR="00F108DB" w:rsidRPr="00C923CC" w:rsidRDefault="00F108DB" w:rsidP="0029415B">
            <w:pPr>
              <w:widowControl w:val="0"/>
              <w:suppressAutoHyphens/>
              <w:spacing w:after="120" w:line="276" w:lineRule="auto"/>
              <w:rPr>
                <w:rFonts w:cs="Arial"/>
                <w:color w:val="000000"/>
                <w:sz w:val="16"/>
                <w:szCs w:val="16"/>
              </w:rPr>
            </w:pPr>
          </w:p>
        </w:tc>
      </w:tr>
      <w:tr w:rsidR="00F108DB" w:rsidRPr="00C923CC" w14:paraId="1A370EBE" w14:textId="77777777" w:rsidTr="00F108DB">
        <w:tc>
          <w:tcPr>
            <w:tcW w:w="709" w:type="dxa"/>
          </w:tcPr>
          <w:p w14:paraId="1A370EB7" w14:textId="77777777" w:rsidR="00F108DB" w:rsidRPr="00C923CC" w:rsidRDefault="00F108DB" w:rsidP="0029415B">
            <w:pPr>
              <w:widowControl w:val="0"/>
              <w:suppressAutoHyphens/>
              <w:spacing w:after="120" w:line="276" w:lineRule="auto"/>
              <w:jc w:val="center"/>
              <w:rPr>
                <w:rFonts w:cs="Arial"/>
                <w:b/>
                <w:color w:val="000000"/>
                <w:sz w:val="16"/>
                <w:szCs w:val="16"/>
              </w:rPr>
            </w:pPr>
            <w:r w:rsidRPr="00C923CC">
              <w:rPr>
                <w:rFonts w:cs="Arial"/>
                <w:b/>
                <w:color w:val="000000"/>
                <w:sz w:val="16"/>
                <w:szCs w:val="16"/>
              </w:rPr>
              <w:t>3</w:t>
            </w:r>
          </w:p>
        </w:tc>
        <w:tc>
          <w:tcPr>
            <w:tcW w:w="3289" w:type="dxa"/>
          </w:tcPr>
          <w:p w14:paraId="1A370EB8" w14:textId="77777777" w:rsidR="00F108DB" w:rsidRPr="00C923CC" w:rsidRDefault="00F108DB" w:rsidP="0029415B">
            <w:pPr>
              <w:widowControl w:val="0"/>
              <w:suppressAutoHyphens/>
              <w:spacing w:after="120" w:line="276" w:lineRule="auto"/>
              <w:rPr>
                <w:rFonts w:cs="Arial"/>
                <w:color w:val="000000"/>
                <w:sz w:val="16"/>
                <w:szCs w:val="16"/>
              </w:rPr>
            </w:pPr>
          </w:p>
        </w:tc>
        <w:tc>
          <w:tcPr>
            <w:tcW w:w="1418" w:type="dxa"/>
          </w:tcPr>
          <w:p w14:paraId="1A370EB9" w14:textId="77777777" w:rsidR="00F108DB" w:rsidRPr="00C923CC" w:rsidRDefault="00F108DB" w:rsidP="0029415B">
            <w:pPr>
              <w:widowControl w:val="0"/>
              <w:suppressAutoHyphens/>
              <w:spacing w:after="120" w:line="276" w:lineRule="auto"/>
              <w:rPr>
                <w:rFonts w:cs="Arial"/>
                <w:color w:val="000000"/>
                <w:sz w:val="16"/>
                <w:szCs w:val="16"/>
              </w:rPr>
            </w:pPr>
          </w:p>
        </w:tc>
        <w:tc>
          <w:tcPr>
            <w:tcW w:w="992" w:type="dxa"/>
          </w:tcPr>
          <w:p w14:paraId="1A370EBA" w14:textId="77777777" w:rsidR="00F108DB" w:rsidRPr="00C923CC" w:rsidRDefault="00F108DB" w:rsidP="0029415B">
            <w:pPr>
              <w:widowControl w:val="0"/>
              <w:suppressAutoHyphens/>
              <w:spacing w:after="120" w:line="276" w:lineRule="auto"/>
              <w:rPr>
                <w:rFonts w:cs="Arial"/>
                <w:color w:val="000000"/>
                <w:sz w:val="16"/>
                <w:szCs w:val="16"/>
              </w:rPr>
            </w:pPr>
          </w:p>
        </w:tc>
        <w:tc>
          <w:tcPr>
            <w:tcW w:w="1276" w:type="dxa"/>
          </w:tcPr>
          <w:p w14:paraId="1A370EBB" w14:textId="77777777" w:rsidR="00F108DB" w:rsidRPr="00C923CC" w:rsidRDefault="00F108DB" w:rsidP="0029415B">
            <w:pPr>
              <w:widowControl w:val="0"/>
              <w:suppressAutoHyphens/>
              <w:spacing w:after="120" w:line="276" w:lineRule="auto"/>
              <w:rPr>
                <w:rFonts w:cs="Arial"/>
                <w:color w:val="000000"/>
                <w:sz w:val="16"/>
                <w:szCs w:val="16"/>
              </w:rPr>
            </w:pPr>
          </w:p>
        </w:tc>
      </w:tr>
      <w:tr w:rsidR="00F108DB" w:rsidRPr="0039126B" w14:paraId="1A370EC6" w14:textId="77777777" w:rsidTr="00F108DB">
        <w:tc>
          <w:tcPr>
            <w:tcW w:w="709" w:type="dxa"/>
          </w:tcPr>
          <w:p w14:paraId="1A370EBF" w14:textId="77777777" w:rsidR="00F108DB" w:rsidRPr="00C923CC" w:rsidRDefault="00F108DB" w:rsidP="0029415B">
            <w:pPr>
              <w:widowControl w:val="0"/>
              <w:suppressAutoHyphens/>
              <w:spacing w:after="120" w:line="276" w:lineRule="auto"/>
              <w:jc w:val="center"/>
              <w:rPr>
                <w:rFonts w:cs="Arial"/>
                <w:b/>
                <w:color w:val="000000"/>
                <w:sz w:val="16"/>
                <w:szCs w:val="16"/>
              </w:rPr>
            </w:pPr>
            <w:r w:rsidRPr="00C923CC">
              <w:rPr>
                <w:rFonts w:cs="Arial"/>
                <w:b/>
                <w:color w:val="000000"/>
                <w:sz w:val="16"/>
                <w:szCs w:val="16"/>
              </w:rPr>
              <w:lastRenderedPageBreak/>
              <w:t>...</w:t>
            </w:r>
          </w:p>
        </w:tc>
        <w:tc>
          <w:tcPr>
            <w:tcW w:w="3289" w:type="dxa"/>
          </w:tcPr>
          <w:p w14:paraId="1A370EC0" w14:textId="77777777" w:rsidR="00F108DB" w:rsidRPr="00C923CC" w:rsidRDefault="00F108DB" w:rsidP="0029415B">
            <w:pPr>
              <w:widowControl w:val="0"/>
              <w:suppressAutoHyphens/>
              <w:spacing w:after="120" w:line="276" w:lineRule="auto"/>
              <w:rPr>
                <w:rFonts w:cs="Arial"/>
                <w:color w:val="000000"/>
                <w:sz w:val="16"/>
                <w:szCs w:val="16"/>
              </w:rPr>
            </w:pPr>
          </w:p>
        </w:tc>
        <w:tc>
          <w:tcPr>
            <w:tcW w:w="1418" w:type="dxa"/>
          </w:tcPr>
          <w:p w14:paraId="1A370EC1" w14:textId="77777777" w:rsidR="00F108DB" w:rsidRPr="00C923CC" w:rsidRDefault="00F108DB" w:rsidP="0029415B">
            <w:pPr>
              <w:widowControl w:val="0"/>
              <w:suppressAutoHyphens/>
              <w:spacing w:after="120" w:line="276" w:lineRule="auto"/>
              <w:rPr>
                <w:rFonts w:cs="Arial"/>
                <w:color w:val="000000"/>
                <w:sz w:val="16"/>
                <w:szCs w:val="16"/>
              </w:rPr>
            </w:pPr>
          </w:p>
        </w:tc>
        <w:tc>
          <w:tcPr>
            <w:tcW w:w="992" w:type="dxa"/>
          </w:tcPr>
          <w:p w14:paraId="1A370EC2" w14:textId="77777777" w:rsidR="00F108DB" w:rsidRPr="00C923CC" w:rsidRDefault="00F108DB" w:rsidP="0029415B">
            <w:pPr>
              <w:widowControl w:val="0"/>
              <w:suppressAutoHyphens/>
              <w:spacing w:after="120" w:line="276" w:lineRule="auto"/>
              <w:rPr>
                <w:rFonts w:cs="Arial"/>
                <w:color w:val="000000"/>
                <w:sz w:val="16"/>
                <w:szCs w:val="16"/>
              </w:rPr>
            </w:pPr>
          </w:p>
        </w:tc>
        <w:tc>
          <w:tcPr>
            <w:tcW w:w="1276" w:type="dxa"/>
          </w:tcPr>
          <w:p w14:paraId="1A370EC3" w14:textId="77777777" w:rsidR="00F108DB" w:rsidRPr="00C923CC" w:rsidRDefault="00F108DB" w:rsidP="0029415B">
            <w:pPr>
              <w:widowControl w:val="0"/>
              <w:suppressAutoHyphens/>
              <w:spacing w:after="120" w:line="276" w:lineRule="auto"/>
              <w:rPr>
                <w:rFonts w:cs="Arial"/>
                <w:color w:val="000000"/>
                <w:sz w:val="16"/>
                <w:szCs w:val="16"/>
              </w:rPr>
            </w:pPr>
          </w:p>
        </w:tc>
      </w:tr>
    </w:tbl>
    <w:p w14:paraId="0CC7E4CA" w14:textId="4B9C85B7" w:rsidR="00F513D6" w:rsidRPr="0039126B" w:rsidRDefault="00F513D6" w:rsidP="0029415B">
      <w:pPr>
        <w:autoSpaceDE w:val="0"/>
        <w:spacing w:after="120" w:line="276" w:lineRule="auto"/>
        <w:jc w:val="both"/>
        <w:rPr>
          <w:rFonts w:cs="Arial"/>
          <w:b/>
          <w:color w:val="FF0000"/>
          <w:szCs w:val="20"/>
          <w:highlight w:val="yellow"/>
          <w:u w:val="single"/>
        </w:rPr>
      </w:pPr>
    </w:p>
    <w:p w14:paraId="4EDA368C" w14:textId="4A31C912" w:rsidR="0039126B" w:rsidRPr="009F0B5E" w:rsidRDefault="00B9017F" w:rsidP="008F785E">
      <w:pPr>
        <w:pStyle w:val="Nivel1"/>
        <w:numPr>
          <w:ilvl w:val="1"/>
          <w:numId w:val="1"/>
        </w:numPr>
        <w:rPr>
          <w:b w:val="0"/>
          <w:bCs/>
        </w:rPr>
      </w:pPr>
      <w:r w:rsidRPr="009F0B5E">
        <w:rPr>
          <w:b w:val="0"/>
          <w:bCs/>
        </w:rPr>
        <w:t>Os quantitativos e respectivos códigos dos itens são os discriminados na tabela acima.</w:t>
      </w:r>
    </w:p>
    <w:p w14:paraId="1603ECEB" w14:textId="0DEE282A" w:rsidR="002A6D0C" w:rsidRPr="00A12F46" w:rsidRDefault="002A6D0C" w:rsidP="002A6D0C">
      <w:pPr>
        <w:numPr>
          <w:ilvl w:val="1"/>
          <w:numId w:val="1"/>
        </w:numPr>
        <w:spacing w:before="120" w:after="120" w:line="276" w:lineRule="auto"/>
        <w:jc w:val="both"/>
        <w:rPr>
          <w:rFonts w:cs="Arial"/>
          <w:i/>
          <w:color w:val="FF0000"/>
          <w:szCs w:val="20"/>
          <w:highlight w:val="yellow"/>
        </w:rPr>
      </w:pPr>
      <w:r w:rsidRPr="00A12F46">
        <w:rPr>
          <w:rFonts w:cs="Times New Roman"/>
          <w:i/>
          <w:color w:val="FF0000"/>
          <w:szCs w:val="20"/>
          <w:highlight w:val="yellow"/>
        </w:rPr>
        <w:t xml:space="preserve">O contrato terá vigência pelo período de ____ (dias/meses)[máximo de seis meses] </w:t>
      </w:r>
      <w:r w:rsidRPr="00A12F46">
        <w:rPr>
          <w:rFonts w:cs="Arial"/>
          <w:bCs/>
          <w:iCs/>
          <w:szCs w:val="20"/>
          <w:highlight w:val="yellow"/>
        </w:rPr>
        <w:t xml:space="preserve">prorrogável por períodos sucessivos, enquanto perdurar a necessidade de enfrentamento dos efeitos da situação de emergência de saúde pública de importância </w:t>
      </w:r>
      <w:r w:rsidR="00332D2E">
        <w:rPr>
          <w:rFonts w:cs="Arial"/>
          <w:bCs/>
          <w:iCs/>
          <w:szCs w:val="20"/>
          <w:highlight w:val="yellow"/>
        </w:rPr>
        <w:t>inter</w:t>
      </w:r>
      <w:r w:rsidR="00332D2E" w:rsidRPr="00A12F46">
        <w:rPr>
          <w:rFonts w:cs="Arial"/>
          <w:bCs/>
          <w:iCs/>
          <w:szCs w:val="20"/>
          <w:highlight w:val="yellow"/>
        </w:rPr>
        <w:t>nacional</w:t>
      </w:r>
      <w:r w:rsidR="00332D2E">
        <w:rPr>
          <w:rFonts w:cs="Arial"/>
          <w:bCs/>
          <w:iCs/>
          <w:szCs w:val="20"/>
          <w:highlight w:val="yellow"/>
        </w:rPr>
        <w:t xml:space="preserve">, </w:t>
      </w:r>
      <w:r w:rsidRPr="00A12F46">
        <w:rPr>
          <w:rFonts w:cs="Arial"/>
          <w:bCs/>
          <w:iCs/>
          <w:szCs w:val="20"/>
          <w:highlight w:val="yellow"/>
        </w:rPr>
        <w:t xml:space="preserve">declarada por meio da Portaria </w:t>
      </w:r>
      <w:r w:rsidRPr="00A12F46">
        <w:rPr>
          <w:rFonts w:cs="Arial"/>
          <w:color w:val="000000"/>
          <w:szCs w:val="20"/>
          <w:highlight w:val="yellow"/>
        </w:rPr>
        <w:t>nº 188, de 3 de fevereiro de 2020, do Sr. Ministro de Estado da Saúde</w:t>
      </w:r>
    </w:p>
    <w:p w14:paraId="1F4A2F7C" w14:textId="77777777" w:rsidR="003041FA" w:rsidRPr="00600BAE" w:rsidRDefault="003041FA" w:rsidP="003041FA">
      <w:pPr>
        <w:pStyle w:val="Citao"/>
      </w:pPr>
      <w:r w:rsidRPr="00A12F46">
        <w:rPr>
          <w:b/>
          <w:highlight w:val="yellow"/>
        </w:rPr>
        <w:t>Nota explicativa</w:t>
      </w:r>
      <w:r w:rsidRPr="00A12F46">
        <w:rPr>
          <w:highlight w:val="yellow"/>
        </w:rPr>
        <w:t xml:space="preserve">: Nos termos do art. 4º. –H da Lei 13.979, de 2020, os contratos regidos por esta Lei terão prazo de </w:t>
      </w:r>
      <w:r w:rsidRPr="00A12F46">
        <w:rPr>
          <w:color w:val="auto"/>
          <w:highlight w:val="yellow"/>
        </w:rPr>
        <w:t>duração</w:t>
      </w:r>
      <w:r w:rsidRPr="00A12F46">
        <w:rPr>
          <w:highlight w:val="yellow"/>
        </w:rPr>
        <w:t xml:space="preserve"> de até seis meses e poderão ser prorrogados por períodos sucessivos, enquanto perdurar a necessidade de enfrentamento dos efeitos da situação de emergência de saúde pública.</w:t>
      </w:r>
    </w:p>
    <w:p w14:paraId="1876C402" w14:textId="77777777" w:rsidR="003041FA" w:rsidRPr="003041FA" w:rsidRDefault="003041FA" w:rsidP="003041FA"/>
    <w:p w14:paraId="38ED81D5" w14:textId="597F1BEA" w:rsidR="00453B1D" w:rsidRPr="0000392B" w:rsidRDefault="00453B1D" w:rsidP="002C7035">
      <w:pPr>
        <w:pStyle w:val="Citao"/>
        <w:rPr>
          <w:rFonts w:cs="Arial"/>
          <w:b/>
          <w:szCs w:val="20"/>
        </w:rPr>
      </w:pPr>
      <w:r w:rsidRPr="0000392B">
        <w:rPr>
          <w:b/>
        </w:rPr>
        <w:t xml:space="preserve">Nota Explicativa </w:t>
      </w:r>
      <w:r w:rsidRPr="002C7035">
        <w:rPr>
          <w:color w:val="auto"/>
        </w:rPr>
        <w:t xml:space="preserve">– Aquisição de gêneros alimentícios: </w:t>
      </w:r>
      <w:r w:rsidR="00323A82" w:rsidRPr="002C7035">
        <w:rPr>
          <w:color w:val="auto"/>
        </w:rPr>
        <w:t xml:space="preserve">Nos termos da Instrução Normativa SEGES/MP  nº 2, de 29 de março de 2018,  a chamada pública deve ser realizada conforme previsto no art. 17, V, do Decreto n. 7.775, de 4 de julho de 2012 para aquisição de gêneros alimentícios de agricultores familiares e suas organizações, empreendedores familiares rurais e demais beneficiários que se enquadrem na Lei nº 11.326, de 2006, e que tenham a Declaração de Aptidão ao Pronaf – DAP, por meio da modalidade Compra Institucional do Programa de Aquisição de Alimentos. Devem ser utilizados os modelos padronizados de edital e de contrato, apresentados, respectivamente, nos Anexos I e II da referida Instrução Normativa, bem como disponibilizados no Portal de Compras da Agricultura Familiar, do sítio do Ministério do Desenvolvimento Social, </w:t>
      </w:r>
      <w:hyperlink r:id="rId11" w:history="1">
        <w:r w:rsidR="00323A82" w:rsidRPr="002C7035">
          <w:rPr>
            <w:rStyle w:val="Hyperlink"/>
            <w:color w:val="auto"/>
          </w:rPr>
          <w:t>www.comprasagriculturafamiliar.gov.br</w:t>
        </w:r>
      </w:hyperlink>
      <w:r w:rsidR="00323A82" w:rsidRPr="002C7035">
        <w:rPr>
          <w:color w:val="auto"/>
        </w:rPr>
        <w:t>. Desse modo, o procedimento licitatório deve ser utilizado em caráter subsidiário.</w:t>
      </w:r>
    </w:p>
    <w:p w14:paraId="7447787D" w14:textId="41F54E99" w:rsidR="00453B1D" w:rsidRPr="0000392B" w:rsidRDefault="00453B1D" w:rsidP="00453B1D">
      <w:pPr>
        <w:pStyle w:val="Citao"/>
      </w:pPr>
      <w:r w:rsidRPr="0000392B">
        <w:rPr>
          <w:b/>
        </w:rPr>
        <w:t>Nota explicativa</w:t>
      </w:r>
      <w:r w:rsidR="002C7035">
        <w:rPr>
          <w:b/>
        </w:rPr>
        <w:t xml:space="preserve"> 2</w:t>
      </w:r>
      <w:r w:rsidRPr="0000392B">
        <w:t xml:space="preserve">: Quando houver a previsão de entregas parceladas, o </w:t>
      </w:r>
      <w:r w:rsidR="006600B0">
        <w:t>Projeto Básico</w:t>
      </w:r>
      <w:r w:rsidRPr="0000392B">
        <w:t xml:space="preserve"> deverá indicar os quantitativos mínimos por demanda</w:t>
      </w:r>
      <w:r w:rsidR="009F6D7E">
        <w:t xml:space="preserve">, o cronograma e o local das entregas </w:t>
      </w:r>
      <w:r w:rsidRPr="0000392B">
        <w:t>a fim de permitir a adequada cotação dos custos de logística por parte das licitantes.</w:t>
      </w:r>
    </w:p>
    <w:p w14:paraId="0DC5BCF8" w14:textId="77777777" w:rsidR="003A62EE" w:rsidRPr="003A62EE" w:rsidRDefault="003A62EE" w:rsidP="003A62EE">
      <w:pPr>
        <w:pStyle w:val="Citao"/>
        <w:rPr>
          <w:rFonts w:cs="Arial"/>
          <w:color w:val="auto"/>
          <w:highlight w:val="yellow"/>
        </w:rPr>
      </w:pPr>
      <w:r w:rsidRPr="003A62EE">
        <w:rPr>
          <w:rFonts w:cs="Arial"/>
          <w:b/>
          <w:highlight w:val="yellow"/>
        </w:rPr>
        <w:t>Valores e Pesquisa de Preços</w:t>
      </w:r>
      <w:r w:rsidRPr="003A62EE">
        <w:rPr>
          <w:rFonts w:cs="Arial"/>
          <w:highlight w:val="yellow"/>
        </w:rPr>
        <w:t xml:space="preserve">: </w:t>
      </w:r>
      <w:r w:rsidRPr="003A62EE">
        <w:rPr>
          <w:rFonts w:cs="Arial"/>
          <w:color w:val="auto"/>
          <w:highlight w:val="yellow"/>
        </w:rPr>
        <w:t xml:space="preserve"> O art. 4º-E, §1º, VI da Lei nº 13.979/20 prevê como elemento do Projeto Básico a estimativa de preços, obtida por meio de, no mínimo, um dos seguintes parâmetros: a) Portal de Compras do Governo Federal; b) pesquisa publicada em mídia especializada; c) sítios eletrônicos especializados ou de domínio amplo; d) contratações similares de outros entes públicos; ou e) pesquisa realizada com os potenciais fornecedores.</w:t>
      </w:r>
    </w:p>
    <w:p w14:paraId="75EF1F27" w14:textId="77777777" w:rsidR="003A62EE" w:rsidRPr="003A62EE" w:rsidRDefault="003A62EE" w:rsidP="003A62EE">
      <w:pPr>
        <w:pStyle w:val="Citao"/>
        <w:rPr>
          <w:rFonts w:cs="Arial"/>
          <w:color w:val="auto"/>
          <w:highlight w:val="yellow"/>
        </w:rPr>
      </w:pPr>
      <w:r w:rsidRPr="003A62EE">
        <w:rPr>
          <w:rFonts w:cs="Arial"/>
          <w:color w:val="auto"/>
          <w:highlight w:val="yellow"/>
        </w:rPr>
        <w:t>A utilização de mais de uma fonte de pesquisa (“cesta de preços”), bem como a preferência pela checagem de contratações anteriores do poder público tendem a gerar resultados melhores, mas nenhuma dessas medidas é indispensável para dar validade jurídica à pesquisa de preços realizada, bastando, nos termos da lei, o uso de uma das fontes lá indicadas. Cabe ao administrador verificar, de acordo com o objeto a ser contratado e a urgência da demanda, se o uso de uma “cesta de preços” e/ou a preferência pelo Painel de Preços ou contratações similares do Poder Público é viável, conveniente e oportuna.</w:t>
      </w:r>
    </w:p>
    <w:p w14:paraId="3F1F3E36" w14:textId="77777777" w:rsidR="00E90197" w:rsidRDefault="003A62EE" w:rsidP="003A62EE">
      <w:pPr>
        <w:pStyle w:val="Citao"/>
        <w:rPr>
          <w:rFonts w:cs="Arial"/>
          <w:bCs/>
          <w:szCs w:val="20"/>
          <w:highlight w:val="yellow"/>
        </w:rPr>
      </w:pPr>
      <w:r w:rsidRPr="003A62EE">
        <w:rPr>
          <w:rFonts w:cs="Arial"/>
          <w:color w:val="auto"/>
          <w:highlight w:val="yellow"/>
        </w:rPr>
        <w:t xml:space="preserve">Saliente-se que o art. 4º-E, §2º possibilita a dispensa de qualquer estimativa de preços, desde que mediante justificativa da autoridade competente. Além disso, o §3º do mesmo artigo permite a contratação, ainda que os preços sejam superiores ao obtido na estimativa. Nesse caso, </w:t>
      </w:r>
      <w:r w:rsidRPr="003A62EE">
        <w:rPr>
          <w:rFonts w:cs="Arial"/>
          <w:bCs/>
          <w:szCs w:val="20"/>
          <w:highlight w:val="yellow"/>
        </w:rPr>
        <w:t>se houver suspeita de abuso no preço, recomenda-se sejam acionados os órgãos de proteção ao consumidor e de defesa da concorrência, sem prejuízo de posterior busca, inclusive judicial, do ressarcimento dos valores indevidamente pagos, caso confirmado esse abuso</w:t>
      </w:r>
    </w:p>
    <w:p w14:paraId="718B09AF" w14:textId="68F6EE1D" w:rsidR="003A62EE" w:rsidRPr="009A42D7" w:rsidRDefault="00E90197" w:rsidP="003A62EE">
      <w:pPr>
        <w:pStyle w:val="Citao"/>
        <w:rPr>
          <w:rFonts w:cs="Arial"/>
          <w:color w:val="auto"/>
        </w:rPr>
      </w:pPr>
      <w:r w:rsidRPr="00E90197">
        <w:rPr>
          <w:rFonts w:cs="Arial"/>
          <w:highlight w:val="yellow"/>
        </w:rPr>
        <w:t xml:space="preserve">Além disso, o §3º do mesmo artigo permite a contratação, ainda que os preços sejam superiores ao obtido na estimativa. Nesse caso, </w:t>
      </w:r>
      <w:r w:rsidRPr="00E90197">
        <w:rPr>
          <w:rFonts w:cs="Arial"/>
          <w:bCs/>
          <w:szCs w:val="20"/>
          <w:highlight w:val="yellow"/>
        </w:rPr>
        <w:t>se houver suspeita de abuso no preço, recomenda-se sejam acionados os órgãos de proteção ao consumidor e de defesa da concorrência, sem prejuízo de posterior busca, inclusive judicial, do ressarcimento dos valores indevidamente pagos, caso confirmado esse abuso</w:t>
      </w:r>
      <w:r w:rsidR="003A62EE" w:rsidRPr="00E90197">
        <w:rPr>
          <w:rFonts w:cs="Arial"/>
          <w:bCs/>
          <w:szCs w:val="20"/>
          <w:highlight w:val="yellow"/>
        </w:rPr>
        <w:t>.</w:t>
      </w:r>
    </w:p>
    <w:p w14:paraId="2D2EBDB5" w14:textId="68252326" w:rsidR="003F3D97" w:rsidRDefault="003F3D97" w:rsidP="00481A64">
      <w:pPr>
        <w:pStyle w:val="Citao"/>
        <w:rPr>
          <w:rFonts w:cs="Arial"/>
          <w:b/>
          <w:color w:val="auto"/>
          <w:szCs w:val="20"/>
        </w:rPr>
      </w:pPr>
      <w:r w:rsidRPr="00B9017F">
        <w:rPr>
          <w:rFonts w:cs="Arial"/>
          <w:b/>
          <w:color w:val="auto"/>
          <w:szCs w:val="20"/>
        </w:rPr>
        <w:t>Agrupamentos de Itens:</w:t>
      </w:r>
      <w:r w:rsidRPr="00B9017F">
        <w:rPr>
          <w:rFonts w:cs="Arial"/>
          <w:color w:val="auto"/>
          <w:szCs w:val="20"/>
        </w:rPr>
        <w:t xml:space="preserve"> Caso existente mais de um item em razão do parcelamento, a regra deve ser que cada item seja adjudicado de forma individualizada, permitindo que empresas distintas sejam contratadas. Excepcionalmente e de forma motivada, é possível prever o agrupamento de itens, </w:t>
      </w:r>
      <w:r w:rsidRPr="00B9017F">
        <w:rPr>
          <w:rFonts w:cs="Arial"/>
          <w:color w:val="auto"/>
          <w:szCs w:val="20"/>
        </w:rPr>
        <w:lastRenderedPageBreak/>
        <w:t>adotando-se a adjudicação pelo preço global do grupo. Recomenda-se adotar a adjudicação por preço global de grupos de itens apenas se for indispensável para a modelagem contratual, sempre de forma justificada.</w:t>
      </w:r>
    </w:p>
    <w:p w14:paraId="749459BD" w14:textId="75309AB9" w:rsidR="00416C6F" w:rsidRPr="00416C6F" w:rsidRDefault="00416C6F" w:rsidP="00481A64">
      <w:pPr>
        <w:pStyle w:val="Citao"/>
        <w:rPr>
          <w:rFonts w:cs="Arial"/>
          <w:b/>
          <w:color w:val="auto"/>
          <w:szCs w:val="20"/>
        </w:rPr>
      </w:pPr>
      <w:r w:rsidRPr="002C7035">
        <w:rPr>
          <w:rFonts w:cs="Arial"/>
          <w:b/>
          <w:color w:val="auto"/>
          <w:szCs w:val="20"/>
        </w:rPr>
        <w:t xml:space="preserve">Margem de preferência: </w:t>
      </w:r>
      <w:r w:rsidRPr="002C7035">
        <w:rPr>
          <w:rFonts w:cs="Arial"/>
          <w:color w:val="auto"/>
        </w:rPr>
        <w:t>É importante ressaltar que</w:t>
      </w:r>
      <w:r w:rsidRPr="002C7035">
        <w:rPr>
          <w:color w:val="auto"/>
        </w:rPr>
        <w:t xml:space="preserve"> </w:t>
      </w:r>
      <w:r w:rsidRPr="002C7035">
        <w:rPr>
          <w:rFonts w:cs="Arial"/>
          <w:color w:val="auto"/>
        </w:rPr>
        <w:t>os decretos que estabelecem as margens de preferência nas licitações realizadas no âmbito da Administração Pública Federal perderam a sua vigência. No momento de edição desta minuta não havia decretos que estabeleciam as margens de preferência nas licitações realizadas no âmbito da Administração Pública Federal.</w:t>
      </w:r>
    </w:p>
    <w:p w14:paraId="1A370F00" w14:textId="77777777" w:rsidR="001E14AF" w:rsidRPr="0000392B" w:rsidRDefault="001E14AF" w:rsidP="0029415B">
      <w:pPr>
        <w:pStyle w:val="Citao"/>
        <w:rPr>
          <w:rFonts w:cs="Arial"/>
        </w:rPr>
      </w:pPr>
      <w:r w:rsidRPr="0000392B">
        <w:rPr>
          <w:rFonts w:cs="Arial"/>
          <w:b/>
          <w:szCs w:val="20"/>
        </w:rPr>
        <w:t>Descrição</w:t>
      </w:r>
      <w:r w:rsidRPr="0000392B">
        <w:rPr>
          <w:rFonts w:cs="Arial"/>
          <w:szCs w:val="20"/>
        </w:rPr>
        <w:t>: Esclarecido esse ponto, a recomendação mais importante é descrever detalhadamente o objeto a ser contratado</w:t>
      </w:r>
      <w:r w:rsidRPr="0000392B">
        <w:rPr>
          <w:rFonts w:cs="Arial"/>
        </w:rPr>
        <w:t>, com todas as especificações necessárias e suficientes para garantir a qualidade da contração. Deve-se levar em consideração as normas técnicas eventualmente existentes, elaboradas pela Associação Brasileira de Normas Técnicas – ABNT, quanto a requisitos mínimos de qualidade, utilidade, resistência e segurança, nos termos da Lei n° 4.150, de 1962.</w:t>
      </w:r>
    </w:p>
    <w:p w14:paraId="1A370F01" w14:textId="77777777" w:rsidR="001E14AF" w:rsidRPr="0000392B" w:rsidRDefault="001E14AF" w:rsidP="0029415B">
      <w:pPr>
        <w:pStyle w:val="Citao"/>
        <w:rPr>
          <w:rFonts w:cs="Arial"/>
        </w:rPr>
      </w:pPr>
      <w:r w:rsidRPr="0000392B">
        <w:rPr>
          <w:rFonts w:cs="Arial"/>
          <w:b/>
        </w:rPr>
        <w:t>Marca:</w:t>
      </w:r>
      <w:r w:rsidRPr="0000392B">
        <w:rPr>
          <w:rFonts w:cs="Arial"/>
        </w:rPr>
        <w:t xml:space="preserve"> É vedada a indicação de marca, características ou especificações exclusivas. Excepcionalmente, esta poderá ocorrer, desde que justificada tecnicamente no processo. </w:t>
      </w:r>
    </w:p>
    <w:p w14:paraId="1A370F02" w14:textId="77777777" w:rsidR="001E14AF" w:rsidRPr="0000392B" w:rsidRDefault="001E14AF" w:rsidP="0029415B">
      <w:pPr>
        <w:pStyle w:val="Citao"/>
        <w:rPr>
          <w:rFonts w:cs="Arial"/>
          <w:b/>
          <w:color w:val="7030A0"/>
          <w:u w:val="single"/>
        </w:rPr>
      </w:pPr>
      <w:r w:rsidRPr="0000392B">
        <w:rPr>
          <w:rFonts w:eastAsia="MyriadPro-Regular" w:cs="Arial"/>
          <w:b/>
        </w:rPr>
        <w:t>Sobre similaridade</w:t>
      </w:r>
      <w:r w:rsidRPr="0000392B">
        <w:rPr>
          <w:rFonts w:eastAsia="MyriadPro-Regular" w:cs="Arial"/>
        </w:rPr>
        <w:t>: “É ilegal a indicação de marcas, salvo quando devidamente justificada por critérios técnicos ou expressamente indicativa da qualidade do material a ser adquirido, nos termos do § 7</w:t>
      </w:r>
      <w:r w:rsidR="00DF4E63" w:rsidRPr="0000392B">
        <w:rPr>
          <w:rFonts w:eastAsia="MyriadPro-Regular" w:cs="Arial"/>
        </w:rPr>
        <w:t>º</w:t>
      </w:r>
      <w:r w:rsidRPr="0000392B">
        <w:rPr>
          <w:rFonts w:eastAsia="MyriadPro-Regular" w:cs="Arial"/>
        </w:rPr>
        <w:t xml:space="preserve"> do art. 15 da Lei no 8.666/1993.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Pode a Administração inserir em seus editais cláusula prevendo a necessidade de a empresa participante do certame demonstrar, por meio de laudo expedido por laboratório ou instituto idôneo, o desempenho, qualidade e produtividade compatível com o produto similar ou equivalente à marca referência mencionada no edital.” </w:t>
      </w:r>
      <w:r w:rsidRPr="0000392B">
        <w:rPr>
          <w:rFonts w:eastAsia="MyriadPro-Regular" w:cs="Arial"/>
          <w:bCs/>
        </w:rPr>
        <w:t>Acórdão 2300/2007 Plenário</w:t>
      </w:r>
      <w:r w:rsidR="00DF4E63" w:rsidRPr="0000392B">
        <w:rPr>
          <w:rFonts w:eastAsia="MyriadPro-Regular" w:cs="Arial"/>
          <w:bCs/>
        </w:rPr>
        <w:t>, TC</w:t>
      </w:r>
      <w:r w:rsidR="00503208" w:rsidRPr="0000392B">
        <w:rPr>
          <w:rFonts w:eastAsia="MyriadPro-Regular" w:cs="Arial"/>
          <w:bCs/>
        </w:rPr>
        <w:t>U.</w:t>
      </w:r>
    </w:p>
    <w:p w14:paraId="1A370F03" w14:textId="77777777" w:rsidR="001E14AF" w:rsidRPr="0000392B" w:rsidRDefault="001E14AF" w:rsidP="0029415B">
      <w:pPr>
        <w:pStyle w:val="Citao"/>
        <w:rPr>
          <w:rFonts w:cs="Arial"/>
        </w:rPr>
      </w:pPr>
      <w:r w:rsidRPr="0000392B">
        <w:rPr>
          <w:rFonts w:cs="Arial"/>
          <w:b/>
        </w:rPr>
        <w:t>Padronização</w:t>
      </w:r>
      <w:r w:rsidRPr="0000392B">
        <w:rPr>
          <w:rFonts w:cs="Arial"/>
        </w:rPr>
        <w:t>: Deve a Administração, ainda, observar o princípio da padronização que imponha compatibilidade de especificações técnicas e de desempenho, observadas, quando for o caso, as condições de manutenção, assistência técnica e garantia oferecidas.</w:t>
      </w:r>
    </w:p>
    <w:p w14:paraId="1A370F04" w14:textId="77777777" w:rsidR="001E14AF" w:rsidRPr="0000392B" w:rsidRDefault="001E14AF" w:rsidP="0029415B">
      <w:pPr>
        <w:pStyle w:val="Citao"/>
        <w:rPr>
          <w:rFonts w:cs="Arial"/>
        </w:rPr>
      </w:pPr>
      <w:r w:rsidRPr="0000392B">
        <w:rPr>
          <w:rStyle w:val="normalchar1"/>
          <w:b/>
          <w:sz w:val="20"/>
          <w:szCs w:val="20"/>
        </w:rPr>
        <w:t>Parcelamento</w:t>
      </w:r>
      <w:r w:rsidRPr="0000392B">
        <w:rPr>
          <w:rStyle w:val="normalchar1"/>
          <w:sz w:val="20"/>
          <w:szCs w:val="20"/>
        </w:rPr>
        <w:t>: A regra a ser observada pela Administração nas licitações é a do parcelamento do objeto, conforme disposto no § 1º do art. 23 da Lei nº 8.666, de 1993</w:t>
      </w:r>
      <w:r w:rsidRPr="0000392B">
        <w:rPr>
          <w:rFonts w:cs="Arial"/>
        </w:rPr>
        <w:t>, mas é imprescindível que a divisão do objeto seja técnica e economicamente viável e não represente perda de economia de escala (Súmula 247 do TCU). Por ser o parcelamento a regra, deve haver justificativa quando este não for adotado.</w:t>
      </w:r>
    </w:p>
    <w:p w14:paraId="77A6502D" w14:textId="070DEC87" w:rsidR="00723039" w:rsidRDefault="001E14AF" w:rsidP="00723039">
      <w:pPr>
        <w:pStyle w:val="Citao"/>
        <w:rPr>
          <w:rFonts w:cs="Arial"/>
        </w:rPr>
      </w:pPr>
      <w:r w:rsidRPr="0000392B">
        <w:rPr>
          <w:rFonts w:cs="Arial"/>
        </w:rPr>
        <w:t xml:space="preserve">No mesmo sentido, e especificamente para compras, </w:t>
      </w:r>
      <w:bookmarkStart w:id="1" w:name="art23§7"/>
      <w:bookmarkEnd w:id="1"/>
      <w:r w:rsidRPr="0000392B">
        <w:rPr>
          <w:rFonts w:cs="Arial"/>
        </w:rPr>
        <w:t>o § 7</w:t>
      </w:r>
      <w:r w:rsidRPr="0000392B">
        <w:rPr>
          <w:rFonts w:cs="Arial"/>
          <w:u w:val="single"/>
          <w:vertAlign w:val="superscript"/>
        </w:rPr>
        <w:t>o</w:t>
      </w:r>
      <w:r w:rsidRPr="0000392B">
        <w:rPr>
          <w:rFonts w:cs="Arial"/>
        </w:rPr>
        <w:t xml:space="preserve"> do art. 23 da Lei </w:t>
      </w:r>
      <w:r w:rsidR="00B66EDD" w:rsidRPr="0000392B">
        <w:rPr>
          <w:rFonts w:cs="Arial"/>
        </w:rPr>
        <w:t xml:space="preserve">nº 8.666, de 1993, </w:t>
      </w:r>
      <w:r w:rsidRPr="0000392B">
        <w:rPr>
          <w:rFonts w:cs="Arial"/>
        </w:rPr>
        <w:t xml:space="preserve">prevê a cotação de quantidade inferior à demandada na licitação, com vistas a ampliação da competitividade, podendo o edital fixar quantitativo mínimo para preservar a economia de escala.  </w:t>
      </w:r>
    </w:p>
    <w:p w14:paraId="7405D847" w14:textId="06A180A6" w:rsidR="00723039" w:rsidRPr="00723039" w:rsidRDefault="00723039" w:rsidP="00723039">
      <w:pPr>
        <w:pStyle w:val="Citao"/>
        <w:rPr>
          <w:rFonts w:cs="Arial"/>
        </w:rPr>
      </w:pPr>
      <w:r w:rsidRPr="002C7035">
        <w:rPr>
          <w:rFonts w:cs="Arial"/>
          <w:b/>
        </w:rPr>
        <w:t>Vigência da contratação:</w:t>
      </w:r>
      <w:r w:rsidRPr="002C7035">
        <w:rPr>
          <w:rFonts w:cs="Arial"/>
        </w:rPr>
        <w:t xml:space="preserve"> A vigência do contrato poderá ultrapassar o exercício financeiro, desde que as despesas referentes à contratação sejam integralmente empenhadas até 31 de dezembro, para fins de inscrição em restos a pagar, conforme Orientação Normativa AGU n° 39, de 13/12/2011.</w:t>
      </w:r>
    </w:p>
    <w:p w14:paraId="1A370F06" w14:textId="0F3410BD" w:rsidR="001E14AF" w:rsidRPr="0000392B" w:rsidRDefault="001E14AF" w:rsidP="0029415B">
      <w:pPr>
        <w:pStyle w:val="Citao"/>
        <w:rPr>
          <w:rFonts w:cs="Arial"/>
        </w:rPr>
      </w:pPr>
      <w:r w:rsidRPr="0000392B">
        <w:rPr>
          <w:rFonts w:cs="Arial"/>
          <w:b/>
        </w:rPr>
        <w:t>Sustentabilidade</w:t>
      </w:r>
      <w:r w:rsidRPr="0000392B">
        <w:rPr>
          <w:rFonts w:cs="Arial"/>
        </w:rPr>
        <w:t>: Nas aquisições e contratações governamentais, deve ser dada prioridade para produtos reciclados e recicláveis e para bens, serviços e obras que considerem critérios compatíveis com padrões de consumo social e ambientalmente sustentáveis (artigo 7º, XI, da Lei nº 12.305, de 2010 - Política Nacional de Resíduos Sólidos), devendo ser observada</w:t>
      </w:r>
      <w:r w:rsidR="008E5183" w:rsidRPr="0000392B">
        <w:rPr>
          <w:rFonts w:cs="Arial"/>
        </w:rPr>
        <w:t>s</w:t>
      </w:r>
      <w:r w:rsidRPr="0000392B">
        <w:rPr>
          <w:rFonts w:cs="Arial"/>
        </w:rPr>
        <w:t>, ainda, a</w:t>
      </w:r>
      <w:r w:rsidR="008E5183" w:rsidRPr="0000392B">
        <w:rPr>
          <w:rFonts w:cs="Arial"/>
        </w:rPr>
        <w:t>s Instruções</w:t>
      </w:r>
      <w:r w:rsidRPr="0000392B">
        <w:rPr>
          <w:rFonts w:cs="Arial"/>
        </w:rPr>
        <w:t xml:space="preserve"> Normativa</w:t>
      </w:r>
      <w:r w:rsidR="008E5183" w:rsidRPr="0000392B">
        <w:rPr>
          <w:rFonts w:cs="Arial"/>
        </w:rPr>
        <w:t xml:space="preserve">s </w:t>
      </w:r>
      <w:r w:rsidR="00CB54CD" w:rsidRPr="0000392B">
        <w:rPr>
          <w:rFonts w:cs="Arial"/>
        </w:rPr>
        <w:t>SLTI/</w:t>
      </w:r>
      <w:r w:rsidR="00CA02C8">
        <w:rPr>
          <w:rFonts w:cs="Arial"/>
        </w:rPr>
        <w:t>MP</w:t>
      </w:r>
      <w:r w:rsidR="00CB54CD" w:rsidRPr="0000392B">
        <w:rPr>
          <w:rFonts w:cs="Arial"/>
        </w:rPr>
        <w:t xml:space="preserve"> ns. 01/2010 e 01/2014, bem como os</w:t>
      </w:r>
      <w:r w:rsidRPr="0000392B">
        <w:rPr>
          <w:rFonts w:cs="Arial"/>
        </w:rPr>
        <w:t xml:space="preserve"> atos normativos editados pelos órgãos de proteção ao meio ambiente. </w:t>
      </w:r>
      <w:r w:rsidR="004A07AE" w:rsidRPr="00600BAE">
        <w:rPr>
          <w:rFonts w:cs="Arial"/>
          <w:szCs w:val="20"/>
        </w:rPr>
        <w:t xml:space="preserve">Indicamos a consulta ao Guia Nacional de Licitações Sustentáveis, disponibilizado </w:t>
      </w:r>
      <w:r w:rsidR="004A07AE">
        <w:rPr>
          <w:rFonts w:cs="Arial"/>
          <w:szCs w:val="20"/>
        </w:rPr>
        <w:t>pela Consultoria-Geral da União</w:t>
      </w:r>
      <w:r w:rsidRPr="0000392B">
        <w:rPr>
          <w:rFonts w:cs="Arial"/>
        </w:rPr>
        <w:t>.</w:t>
      </w:r>
    </w:p>
    <w:p w14:paraId="1A370F07" w14:textId="77777777" w:rsidR="001E14AF" w:rsidRPr="0000392B" w:rsidRDefault="001E14AF" w:rsidP="0029415B">
      <w:pPr>
        <w:pStyle w:val="Citao"/>
        <w:rPr>
          <w:rFonts w:cs="Arial"/>
        </w:rPr>
      </w:pPr>
      <w:r w:rsidRPr="0000392B">
        <w:rPr>
          <w:rFonts w:cs="Arial"/>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bem fornecido atende às exigências (§ 1° do art. 5° da citada Instrução Normativa).</w:t>
      </w:r>
    </w:p>
    <w:p w14:paraId="1F5D897A" w14:textId="79576953" w:rsidR="002C7035" w:rsidRPr="00B42057" w:rsidRDefault="001E14AF" w:rsidP="002C7035">
      <w:pPr>
        <w:pStyle w:val="Citao"/>
      </w:pPr>
      <w:r w:rsidRPr="0000392B">
        <w:rPr>
          <w:rFonts w:cs="Arial"/>
        </w:rPr>
        <w:t>Lembrar que referida IN</w:t>
      </w:r>
      <w:r w:rsidR="00A25E48" w:rsidRPr="0000392B">
        <w:rPr>
          <w:rFonts w:cs="Arial"/>
        </w:rPr>
        <w:t xml:space="preserve"> n. 01/2010</w:t>
      </w:r>
      <w:r w:rsidRPr="0000392B">
        <w:rPr>
          <w:rFonts w:cs="Arial"/>
        </w:rPr>
        <w:t xml:space="preserve"> determina no art. 7°, §1° que se verifique a disponibilidade e a vantagem de reutilização de bens por meio de consulta ao fórum eletrônico de materiais ociosos, que integra o Portal Comprasnet, conforme art. 9°.</w:t>
      </w:r>
    </w:p>
    <w:p w14:paraId="1A370F09" w14:textId="673FB3FF" w:rsidR="00A25E48" w:rsidRPr="001D0573" w:rsidRDefault="00A25E48" w:rsidP="001D0573">
      <w:pPr>
        <w:pStyle w:val="Nivel1"/>
      </w:pPr>
      <w:r w:rsidRPr="001D0573">
        <w:lastRenderedPageBreak/>
        <w:t>JUSTIFICATIVA</w:t>
      </w:r>
      <w:r w:rsidR="00B859CB" w:rsidRPr="001D0573">
        <w:t xml:space="preserve"> </w:t>
      </w:r>
      <w:r w:rsidR="00B859CB" w:rsidRPr="007F4580">
        <w:rPr>
          <w:highlight w:val="yellow"/>
        </w:rPr>
        <w:t>SIMPLIFICADA</w:t>
      </w:r>
      <w:r w:rsidRPr="001D0573">
        <w:t xml:space="preserve"> DA CONTRATAÇÃO</w:t>
      </w:r>
    </w:p>
    <w:p w14:paraId="1A370F0A" w14:textId="6C0E30C7" w:rsidR="00A25E48" w:rsidRPr="00C519E8" w:rsidRDefault="00A25E48" w:rsidP="001D0573">
      <w:pPr>
        <w:pStyle w:val="Nivel1"/>
        <w:numPr>
          <w:ilvl w:val="1"/>
          <w:numId w:val="1"/>
        </w:numPr>
        <w:rPr>
          <w:b w:val="0"/>
          <w:bCs/>
          <w:i/>
          <w:iCs/>
          <w:color w:val="FF0000"/>
          <w:highlight w:val="yellow"/>
        </w:rPr>
      </w:pPr>
      <w:r w:rsidRPr="00C519E8">
        <w:rPr>
          <w:b w:val="0"/>
          <w:bCs/>
          <w:i/>
          <w:iCs/>
          <w:color w:val="FF0000"/>
          <w:highlight w:val="yellow"/>
        </w:rPr>
        <w:t xml:space="preserve">... </w:t>
      </w:r>
      <w:r w:rsidR="00C519E8">
        <w:rPr>
          <w:b w:val="0"/>
          <w:bCs/>
          <w:i/>
          <w:iCs/>
          <w:color w:val="FF0000"/>
          <w:highlight w:val="yellow"/>
        </w:rPr>
        <w:t>[</w:t>
      </w:r>
      <w:r w:rsidR="00B9017F" w:rsidRPr="00C519E8">
        <w:rPr>
          <w:b w:val="0"/>
          <w:bCs/>
          <w:i/>
          <w:iCs/>
          <w:color w:val="FF0000"/>
          <w:highlight w:val="yellow"/>
        </w:rPr>
        <w:t>Justificativa da Contratação, incluindo demonstração da relação da contratação com o enfrentamento da emergência de saúde pública de importância internacional decorrente do coronavírus]</w:t>
      </w:r>
    </w:p>
    <w:p w14:paraId="68E64C0E" w14:textId="77777777" w:rsidR="00DC783E" w:rsidRDefault="00A25E48" w:rsidP="00A25E48">
      <w:pPr>
        <w:pStyle w:val="Citao"/>
        <w:rPr>
          <w:rFonts w:cs="Arial"/>
          <w:color w:val="auto"/>
        </w:rPr>
      </w:pPr>
      <w:r w:rsidRPr="0000392B">
        <w:rPr>
          <w:rFonts w:cs="Arial"/>
          <w:b/>
          <w:color w:val="auto"/>
        </w:rPr>
        <w:t>Nota Explicativa</w:t>
      </w:r>
      <w:r w:rsidRPr="0000392B">
        <w:rPr>
          <w:rFonts w:cs="Arial"/>
          <w:color w:val="auto"/>
        </w:rPr>
        <w:t>:</w:t>
      </w:r>
      <w:r w:rsidR="00416C6F">
        <w:rPr>
          <w:rFonts w:cs="Arial"/>
          <w:color w:val="auto"/>
        </w:rPr>
        <w:t xml:space="preserve"> </w:t>
      </w:r>
    </w:p>
    <w:p w14:paraId="40DC3039" w14:textId="198A81A4" w:rsidR="00DC783E" w:rsidRDefault="00DC783E" w:rsidP="00A25E48">
      <w:pPr>
        <w:pStyle w:val="Citao"/>
        <w:rPr>
          <w:rFonts w:cs="Arial"/>
          <w:color w:val="auto"/>
        </w:rPr>
      </w:pPr>
      <w:r w:rsidRPr="00EB2F20">
        <w:rPr>
          <w:rFonts w:cs="Arial"/>
          <w:color w:val="auto"/>
          <w:highlight w:val="yellow"/>
        </w:rPr>
        <w:t xml:space="preserve">Observe-se que o artigo 4ª-B, da Lei n. 13.979/2020 </w:t>
      </w:r>
      <w:r w:rsidR="000D6DD8" w:rsidRPr="00EB2F20">
        <w:rPr>
          <w:rFonts w:cs="Arial"/>
          <w:color w:val="auto"/>
          <w:highlight w:val="yellow"/>
        </w:rPr>
        <w:t>estão presumidas a ocorrência da situação de emergência; necessidade de pronto atendimento da situação de emergência; existência de risco a segurança de pessoas, obras, prestação de serviços, equipamentos e outros bens, públicos ou particulares e limitação da contratação à parcela necessária ao atendimento da situação de emergência.</w:t>
      </w:r>
    </w:p>
    <w:p w14:paraId="44BAACF8" w14:textId="66009EE2" w:rsidR="00416C6F" w:rsidRPr="00416C6F" w:rsidRDefault="00416C6F" w:rsidP="00A25E48">
      <w:pPr>
        <w:pStyle w:val="Citao"/>
      </w:pPr>
      <w:r w:rsidRPr="002C7035">
        <w:rPr>
          <w:rFonts w:cs="Arial"/>
          <w:color w:val="auto"/>
        </w:rPr>
        <w:t>Conforme previsto na Súmula 177 do TCU, a justificativa há de ser clara, precisa e suficiente, sendo vedadas justificativas genéricas, incapazes de demonstrar de forma cabal a necessidade da Administração.</w:t>
      </w:r>
      <w:r w:rsidRPr="00610BB7">
        <w:rPr>
          <w:rFonts w:cs="Arial"/>
          <w:color w:val="auto"/>
        </w:rPr>
        <w:t xml:space="preserve"> </w:t>
      </w:r>
    </w:p>
    <w:p w14:paraId="4939DE5C" w14:textId="77777777" w:rsidR="00C519E8" w:rsidRPr="00C519E8" w:rsidRDefault="00C519E8" w:rsidP="00C519E8">
      <w:pPr>
        <w:pStyle w:val="Nivel1"/>
        <w:numPr>
          <w:ilvl w:val="1"/>
          <w:numId w:val="1"/>
        </w:numPr>
        <w:rPr>
          <w:b w:val="0"/>
          <w:bCs/>
          <w:i/>
          <w:iCs/>
          <w:color w:val="FF0000"/>
          <w:highlight w:val="yellow"/>
        </w:rPr>
      </w:pPr>
      <w:r w:rsidRPr="00C519E8">
        <w:rPr>
          <w:b w:val="0"/>
          <w:bCs/>
          <w:i/>
          <w:iCs/>
          <w:color w:val="FF0000"/>
          <w:highlight w:val="yellow"/>
        </w:rPr>
        <w:t>... [Justificativa da Escolha do Contratado]</w:t>
      </w:r>
    </w:p>
    <w:p w14:paraId="39A32D8C" w14:textId="77777777" w:rsidR="00B859CB" w:rsidRPr="00B859CB" w:rsidRDefault="00B859CB" w:rsidP="00B859CB">
      <w:pPr>
        <w:rPr>
          <w:lang w:eastAsia="en-US"/>
        </w:rPr>
      </w:pPr>
    </w:p>
    <w:p w14:paraId="45E459A6" w14:textId="7200BCA3" w:rsidR="00C60804" w:rsidRPr="005F363B" w:rsidRDefault="00C60804" w:rsidP="001D0573">
      <w:pPr>
        <w:pStyle w:val="Nivel1"/>
      </w:pPr>
      <w:r w:rsidRPr="005F363B">
        <w:t>REQUISITOS DA CONTRATAÇÃO</w:t>
      </w:r>
    </w:p>
    <w:p w14:paraId="1F3E64D7" w14:textId="77777777" w:rsidR="00EB2F20" w:rsidRPr="005F363B" w:rsidRDefault="00EB2F20" w:rsidP="00EB2F20">
      <w:pPr>
        <w:pStyle w:val="PargrafodaLista"/>
        <w:numPr>
          <w:ilvl w:val="1"/>
          <w:numId w:val="12"/>
        </w:numPr>
      </w:pPr>
      <w:r w:rsidRPr="005F363B">
        <w:t xml:space="preserve"> </w:t>
      </w:r>
      <w:r w:rsidR="00B9017F" w:rsidRPr="005F363B">
        <w:t xml:space="preserve"> A descrição da solução como um todo, abrange a aquisição de bens (xxxx)</w:t>
      </w:r>
    </w:p>
    <w:p w14:paraId="5285DF2E" w14:textId="37AF492C" w:rsidR="00EB2F20" w:rsidRPr="005F363B" w:rsidRDefault="00EB2F20" w:rsidP="00EB2F20">
      <w:pPr>
        <w:pStyle w:val="PargrafodaLista"/>
        <w:numPr>
          <w:ilvl w:val="2"/>
          <w:numId w:val="12"/>
        </w:numPr>
      </w:pPr>
      <w:r w:rsidRPr="005F363B">
        <w:rPr>
          <w:rFonts w:cs="Arial"/>
          <w:szCs w:val="20"/>
        </w:rPr>
        <w:t>Os requisitos da contratação abrangem o seguinte:</w:t>
      </w:r>
    </w:p>
    <w:p w14:paraId="5A96F83F" w14:textId="77777777" w:rsidR="00EB2F20" w:rsidRPr="005F363B" w:rsidRDefault="00EB2F20" w:rsidP="00EB2F20">
      <w:pPr>
        <w:pStyle w:val="PargrafodaLista"/>
        <w:numPr>
          <w:ilvl w:val="3"/>
          <w:numId w:val="12"/>
        </w:numPr>
      </w:pPr>
    </w:p>
    <w:p w14:paraId="74CFCF8F" w14:textId="77777777" w:rsidR="00EB2F20" w:rsidRPr="005F363B" w:rsidRDefault="00EB2F20" w:rsidP="00EB2F20">
      <w:pPr>
        <w:numPr>
          <w:ilvl w:val="2"/>
          <w:numId w:val="1"/>
        </w:numPr>
        <w:suppressAutoHyphens/>
        <w:spacing w:after="120"/>
        <w:ind w:left="1922"/>
        <w:jc w:val="both"/>
        <w:rPr>
          <w:rFonts w:cs="Arial"/>
          <w:i/>
          <w:iCs/>
          <w:color w:val="FF0000"/>
          <w:szCs w:val="20"/>
        </w:rPr>
      </w:pPr>
      <w:r w:rsidRPr="005F363B">
        <w:rPr>
          <w:rFonts w:cs="Arial"/>
          <w:szCs w:val="20"/>
        </w:rPr>
        <w:t xml:space="preserve">... </w:t>
      </w:r>
      <w:r w:rsidRPr="005F363B">
        <w:rPr>
          <w:rFonts w:cs="Arial"/>
          <w:i/>
          <w:iCs/>
          <w:color w:val="FF0000"/>
          <w:szCs w:val="20"/>
        </w:rPr>
        <w:t>(requisitos necessários para o atendimento da necessidade)</w:t>
      </w:r>
    </w:p>
    <w:p w14:paraId="635A97B5" w14:textId="77777777" w:rsidR="00EB2F20" w:rsidRPr="005F363B" w:rsidRDefault="00EB2F20" w:rsidP="00EB2F20">
      <w:pPr>
        <w:numPr>
          <w:ilvl w:val="2"/>
          <w:numId w:val="1"/>
        </w:numPr>
        <w:suppressAutoHyphens/>
        <w:spacing w:after="120"/>
        <w:ind w:left="1922"/>
        <w:jc w:val="both"/>
        <w:rPr>
          <w:rFonts w:cs="Arial"/>
          <w:i/>
          <w:iCs/>
          <w:color w:val="FF0000"/>
          <w:szCs w:val="20"/>
        </w:rPr>
      </w:pPr>
      <w:r w:rsidRPr="005F363B">
        <w:rPr>
          <w:rFonts w:cs="Arial"/>
          <w:i/>
          <w:iCs/>
          <w:color w:val="FF0000"/>
          <w:szCs w:val="20"/>
        </w:rPr>
        <w:t>... (critérios e práticas de sustentabilidade)</w:t>
      </w:r>
    </w:p>
    <w:p w14:paraId="257AF736" w14:textId="77777777" w:rsidR="00EB2F20" w:rsidRPr="005F363B" w:rsidRDefault="00EB2F20" w:rsidP="00EB2F20">
      <w:pPr>
        <w:numPr>
          <w:ilvl w:val="2"/>
          <w:numId w:val="1"/>
        </w:numPr>
        <w:suppressAutoHyphens/>
        <w:spacing w:after="120"/>
        <w:ind w:left="1922"/>
        <w:jc w:val="both"/>
        <w:rPr>
          <w:rFonts w:cs="Arial"/>
          <w:i/>
          <w:iCs/>
          <w:color w:val="FF0000"/>
          <w:szCs w:val="20"/>
        </w:rPr>
      </w:pPr>
      <w:r w:rsidRPr="005F363B">
        <w:rPr>
          <w:rFonts w:cs="Arial"/>
          <w:i/>
          <w:iCs/>
          <w:color w:val="FF0000"/>
          <w:szCs w:val="20"/>
        </w:rPr>
        <w:t>... (eventual necessidade de transição gradual com transferência de conhecimento, tecnologia e técnicas empregadas)</w:t>
      </w:r>
    </w:p>
    <w:p w14:paraId="796AA124" w14:textId="77777777" w:rsidR="00EB2F20" w:rsidRPr="005F363B" w:rsidRDefault="00EB2F20" w:rsidP="00EB2F20">
      <w:pPr>
        <w:numPr>
          <w:ilvl w:val="2"/>
          <w:numId w:val="1"/>
        </w:numPr>
        <w:suppressAutoHyphens/>
        <w:spacing w:after="120"/>
        <w:ind w:left="1922"/>
        <w:jc w:val="both"/>
        <w:rPr>
          <w:rFonts w:cs="Arial"/>
          <w:i/>
          <w:iCs/>
          <w:szCs w:val="20"/>
        </w:rPr>
      </w:pPr>
      <w:r w:rsidRPr="005F363B">
        <w:rPr>
          <w:rFonts w:cs="Arial"/>
          <w:i/>
          <w:iCs/>
          <w:color w:val="FF0000"/>
          <w:szCs w:val="20"/>
        </w:rPr>
        <w:t>... (e</w:t>
      </w:r>
      <w:r w:rsidRPr="005F363B">
        <w:rPr>
          <w:rFonts w:cs="Arial"/>
          <w:i/>
          <w:iCs/>
          <w:color w:val="FF0000"/>
          <w:szCs w:val="20"/>
          <w:shd w:val="clear" w:color="auto" w:fill="FFFFFF"/>
        </w:rPr>
        <w:t>nquadrar as categorias profissionais que serão empregadas no serviço dentro da Classificação Brasileira de Ocupações (CBO) ou outro que vier substituí-lo</w:t>
      </w:r>
      <w:r w:rsidRPr="005F363B">
        <w:rPr>
          <w:rFonts w:cs="Arial"/>
          <w:i/>
          <w:iCs/>
          <w:color w:val="FF0000"/>
          <w:szCs w:val="20"/>
        </w:rPr>
        <w:t>)</w:t>
      </w:r>
    </w:p>
    <w:p w14:paraId="0AB4C9B5" w14:textId="77777777" w:rsidR="00EB2F20" w:rsidRPr="005F363B" w:rsidRDefault="00EB2F20" w:rsidP="00EB2F20">
      <w:pPr>
        <w:numPr>
          <w:ilvl w:val="1"/>
          <w:numId w:val="1"/>
        </w:numPr>
        <w:suppressAutoHyphens/>
        <w:spacing w:after="120"/>
        <w:jc w:val="both"/>
        <w:rPr>
          <w:rFonts w:cs="Arial"/>
          <w:color w:val="000000" w:themeColor="text1"/>
          <w:szCs w:val="20"/>
        </w:rPr>
      </w:pPr>
      <w:r w:rsidRPr="005F363B">
        <w:rPr>
          <w:rFonts w:cs="Arial"/>
          <w:color w:val="000000" w:themeColor="text1"/>
          <w:szCs w:val="20"/>
        </w:rPr>
        <w:t>Declaração do contratante de que tem pleno conhecimento das condições necessárias para a prestação do serviço.</w:t>
      </w:r>
    </w:p>
    <w:p w14:paraId="54AAE052" w14:textId="77777777" w:rsidR="00EB2F20" w:rsidRPr="005F363B" w:rsidRDefault="00EB2F20" w:rsidP="00EB2F20">
      <w:pPr>
        <w:numPr>
          <w:ilvl w:val="1"/>
          <w:numId w:val="1"/>
        </w:numPr>
        <w:suppressAutoHyphens/>
        <w:spacing w:after="120"/>
        <w:jc w:val="both"/>
        <w:rPr>
          <w:rFonts w:cs="Arial"/>
          <w:i/>
          <w:iCs/>
          <w:color w:val="FF0000"/>
          <w:szCs w:val="20"/>
        </w:rPr>
      </w:pPr>
      <w:r w:rsidRPr="005F363B">
        <w:rPr>
          <w:rFonts w:cs="Arial"/>
          <w:i/>
          <w:iCs/>
          <w:color w:val="FF0000"/>
          <w:szCs w:val="20"/>
        </w:rPr>
        <w:t>A quantidade estimada de deslocamentos é de____. Há a necessidade de hospedagem, estimada em....</w:t>
      </w:r>
    </w:p>
    <w:p w14:paraId="653D5D74" w14:textId="7E370A99" w:rsidR="00EB2F20" w:rsidRDefault="00EB2F20" w:rsidP="00B9017F"/>
    <w:p w14:paraId="209E7929" w14:textId="77777777" w:rsidR="00EB2F20" w:rsidRPr="00B9017F" w:rsidRDefault="00EB2F20" w:rsidP="00B9017F"/>
    <w:p w14:paraId="4CDD67D0" w14:textId="4EB774C8" w:rsidR="005D55E1" w:rsidRPr="00EB2F20" w:rsidRDefault="005D55E1" w:rsidP="005D55E1">
      <w:pPr>
        <w:pStyle w:val="Citao"/>
        <w:rPr>
          <w:rFonts w:cs="Arial"/>
          <w:highlight w:val="yellow"/>
        </w:rPr>
      </w:pPr>
      <w:r w:rsidRPr="0000392B">
        <w:rPr>
          <w:rFonts w:cs="Arial"/>
          <w:b/>
        </w:rPr>
        <w:t>Nota explicativa</w:t>
      </w:r>
      <w:r w:rsidRPr="00EB2F20">
        <w:rPr>
          <w:rFonts w:cs="Arial"/>
          <w:highlight w:val="yellow"/>
        </w:rPr>
        <w:t>: Por força do artigo 4º-E, da Lei n. 13.979/2020 o termo de referência</w:t>
      </w:r>
      <w:r w:rsidR="006600B0">
        <w:rPr>
          <w:rFonts w:cs="Arial"/>
          <w:highlight w:val="yellow"/>
        </w:rPr>
        <w:t>/projeto básico</w:t>
      </w:r>
      <w:r w:rsidRPr="00EB2F20">
        <w:rPr>
          <w:rFonts w:cs="Arial"/>
          <w:highlight w:val="yellow"/>
        </w:rPr>
        <w:t xml:space="preserve"> deverá conter a descrição resumida da solução apresentada e os requisitos da contratação. </w:t>
      </w:r>
    </w:p>
    <w:p w14:paraId="4D1FE8AB" w14:textId="0EEF1476" w:rsidR="00EB2F20" w:rsidRPr="00CE4EDF" w:rsidRDefault="00EB2F20" w:rsidP="00CE4EDF">
      <w:pPr>
        <w:rPr>
          <w:lang w:eastAsia="en-US"/>
        </w:rPr>
      </w:pPr>
      <w:bookmarkStart w:id="2" w:name="_Hlk35968671"/>
    </w:p>
    <w:bookmarkEnd w:id="2"/>
    <w:p w14:paraId="57157160" w14:textId="450E1D84" w:rsidR="0007476C" w:rsidRPr="0007476C" w:rsidRDefault="0007476C" w:rsidP="0007476C">
      <w:pPr>
        <w:pStyle w:val="Nivel1"/>
      </w:pPr>
      <w:r>
        <w:t>D</w:t>
      </w:r>
      <w:r w:rsidRPr="0007476C">
        <w:t xml:space="preserve">A CLASSIFICAÇÃO DOS </w:t>
      </w:r>
      <w:r>
        <w:t>BENS</w:t>
      </w:r>
      <w:r w:rsidRPr="0007476C">
        <w:t xml:space="preserve"> </w:t>
      </w:r>
      <w:r w:rsidRPr="0007476C">
        <w:rPr>
          <w:rFonts w:cs="Times New Roman"/>
          <w:bCs/>
        </w:rPr>
        <w:t>E FORMA DE SELEÇÃO DO FORNECEDOR</w:t>
      </w:r>
    </w:p>
    <w:p w14:paraId="6CAB5254" w14:textId="5042AE39" w:rsidR="0007476C" w:rsidRPr="0007476C" w:rsidRDefault="0007476C" w:rsidP="0007476C">
      <w:pPr>
        <w:numPr>
          <w:ilvl w:val="1"/>
          <w:numId w:val="1"/>
        </w:numPr>
        <w:spacing w:before="120" w:after="120" w:line="276" w:lineRule="auto"/>
        <w:ind w:left="425" w:firstLine="0"/>
        <w:jc w:val="both"/>
        <w:rPr>
          <w:rFonts w:cs="Arial"/>
          <w:color w:val="000000"/>
          <w:szCs w:val="20"/>
        </w:rPr>
      </w:pPr>
      <w:r w:rsidRPr="0007476C">
        <w:rPr>
          <w:rFonts w:cs="Arial"/>
          <w:color w:val="000000"/>
          <w:szCs w:val="20"/>
        </w:rPr>
        <w:t xml:space="preserve">Trata-se de </w:t>
      </w:r>
      <w:r>
        <w:rPr>
          <w:rFonts w:cs="Arial"/>
          <w:color w:val="000000"/>
          <w:szCs w:val="20"/>
        </w:rPr>
        <w:t>bem</w:t>
      </w:r>
      <w:r w:rsidRPr="0007476C">
        <w:rPr>
          <w:rFonts w:cs="Arial"/>
          <w:color w:val="000000"/>
          <w:szCs w:val="20"/>
        </w:rPr>
        <w:t xml:space="preserve"> comum a ser contratado diretamente, por dispensa de licitação, com fulcro no art. 4º da Lei nº 13.979/20. </w:t>
      </w:r>
    </w:p>
    <w:p w14:paraId="03825449" w14:textId="27B55848" w:rsidR="0007476C" w:rsidRPr="0007476C" w:rsidRDefault="0007476C" w:rsidP="0007476C">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lang w:eastAsia="en-US"/>
        </w:rPr>
      </w:pPr>
      <w:r w:rsidRPr="00325361">
        <w:rPr>
          <w:rFonts w:eastAsia="Calibri" w:cs="Arial"/>
          <w:b/>
          <w:i/>
          <w:color w:val="000000"/>
          <w:highlight w:val="yellow"/>
          <w:lang w:val="x-none" w:eastAsia="en-US"/>
        </w:rPr>
        <w:t>Nota Explicativa</w:t>
      </w:r>
      <w:r w:rsidRPr="00325361">
        <w:rPr>
          <w:rFonts w:eastAsia="Calibri" w:cs="Arial"/>
          <w:i/>
          <w:color w:val="000000"/>
          <w:highlight w:val="yellow"/>
          <w:lang w:val="x-none" w:eastAsia="en-US"/>
        </w:rPr>
        <w:t xml:space="preserve">: </w:t>
      </w:r>
      <w:r w:rsidRPr="00325361">
        <w:rPr>
          <w:rFonts w:eastAsia="Calibri" w:cs="Arial"/>
          <w:i/>
          <w:color w:val="000000"/>
          <w:highlight w:val="yellow"/>
          <w:lang w:eastAsia="en-US"/>
        </w:rPr>
        <w:t>A natureza comum do bem é relevante para a dispensa de estudos preliminares de que trata o art. 4º-C da Lei nº 13.979/20, ainda que se trata de contratação direta.</w:t>
      </w:r>
    </w:p>
    <w:p w14:paraId="5338C9D7" w14:textId="2D2FE3F1" w:rsidR="00EB2F20" w:rsidRPr="00594078" w:rsidRDefault="0070638A" w:rsidP="00594078">
      <w:pPr>
        <w:pStyle w:val="Nivel1"/>
      </w:pPr>
      <w:r>
        <w:lastRenderedPageBreak/>
        <w:t>MODEL</w:t>
      </w:r>
      <w:r w:rsidR="00EB2F20" w:rsidRPr="00EB2F20">
        <w:t>O DE EXECUÇÃO DO OBJETO</w:t>
      </w:r>
    </w:p>
    <w:p w14:paraId="44A41E96" w14:textId="77777777" w:rsidR="00EB2F20" w:rsidRPr="00EB2F20" w:rsidRDefault="00EB2F20" w:rsidP="001D0573">
      <w:pPr>
        <w:pStyle w:val="Nivel1"/>
        <w:numPr>
          <w:ilvl w:val="1"/>
          <w:numId w:val="1"/>
        </w:numPr>
      </w:pPr>
      <w:r w:rsidRPr="00EB2F20">
        <w:t>A execução do objeto seguirá a seguinte dinâmica:</w:t>
      </w:r>
    </w:p>
    <w:p w14:paraId="67364665" w14:textId="77777777" w:rsidR="00EB2F20" w:rsidRPr="00EB2F20" w:rsidRDefault="00EB2F20" w:rsidP="00EB2F20">
      <w:pPr>
        <w:numPr>
          <w:ilvl w:val="2"/>
          <w:numId w:val="1"/>
        </w:numPr>
        <w:suppressAutoHyphens/>
        <w:spacing w:after="120"/>
        <w:ind w:left="1922"/>
        <w:jc w:val="both"/>
        <w:rPr>
          <w:szCs w:val="20"/>
        </w:rPr>
      </w:pPr>
      <w:r w:rsidRPr="00EB2F20">
        <w:rPr>
          <w:szCs w:val="20"/>
        </w:rPr>
        <w:t>(...)</w:t>
      </w:r>
    </w:p>
    <w:p w14:paraId="28376BBB" w14:textId="77777777" w:rsidR="00EB2F20" w:rsidRPr="00EB2F20" w:rsidRDefault="00EB2F20" w:rsidP="00EB2F20">
      <w:pPr>
        <w:numPr>
          <w:ilvl w:val="2"/>
          <w:numId w:val="1"/>
        </w:numPr>
        <w:suppressAutoHyphens/>
        <w:spacing w:after="120"/>
        <w:ind w:left="1922"/>
        <w:jc w:val="both"/>
        <w:rPr>
          <w:szCs w:val="20"/>
        </w:rPr>
      </w:pPr>
      <w:r w:rsidRPr="00EB2F20">
        <w:rPr>
          <w:szCs w:val="20"/>
        </w:rPr>
        <w:t>(...)</w:t>
      </w:r>
    </w:p>
    <w:p w14:paraId="712CB302" w14:textId="77777777" w:rsidR="00EB2F20" w:rsidRPr="00EB2F20" w:rsidRDefault="00EB2F20" w:rsidP="00EB2F20">
      <w:pPr>
        <w:suppressAutoHyphens/>
        <w:spacing w:after="120"/>
        <w:ind w:left="1922"/>
        <w:jc w:val="both"/>
        <w:rPr>
          <w:szCs w:val="20"/>
        </w:rPr>
      </w:pPr>
      <w:r w:rsidRPr="00EB2F20">
        <w:rPr>
          <w:szCs w:val="20"/>
        </w:rPr>
        <w:t>[...]</w:t>
      </w:r>
    </w:p>
    <w:p w14:paraId="5ADC37E8" w14:textId="1F2F5E37" w:rsidR="00EB2F20" w:rsidRPr="00EB2F20" w:rsidRDefault="00EB2F20" w:rsidP="00EB2F20">
      <w:pPr>
        <w:numPr>
          <w:ilvl w:val="1"/>
          <w:numId w:val="1"/>
        </w:numPr>
        <w:contextualSpacing/>
        <w:jc w:val="both"/>
        <w:rPr>
          <w:szCs w:val="20"/>
        </w:rPr>
      </w:pPr>
      <w:r w:rsidRPr="00EB2F20">
        <w:rPr>
          <w:szCs w:val="20"/>
        </w:rPr>
        <w:t xml:space="preserve">A execução </w:t>
      </w:r>
      <w:r>
        <w:rPr>
          <w:szCs w:val="20"/>
        </w:rPr>
        <w:t>do contrato</w:t>
      </w:r>
      <w:r w:rsidRPr="00EB2F20">
        <w:rPr>
          <w:szCs w:val="20"/>
        </w:rPr>
        <w:t xml:space="preserve"> será iniciada ................................. (indicar a data ou evento para o início </w:t>
      </w:r>
      <w:r>
        <w:rPr>
          <w:szCs w:val="20"/>
        </w:rPr>
        <w:t>da aquisição</w:t>
      </w:r>
      <w:r w:rsidRPr="00EB2F20">
        <w:rPr>
          <w:szCs w:val="20"/>
        </w:rPr>
        <w:t>), na forma que segue:</w:t>
      </w:r>
    </w:p>
    <w:p w14:paraId="4D599393" w14:textId="77777777" w:rsidR="00EB2F20" w:rsidRPr="00EB2F20" w:rsidRDefault="00EB2F20" w:rsidP="00EB2F20">
      <w:pPr>
        <w:ind w:left="716"/>
        <w:contextualSpacing/>
        <w:jc w:val="both"/>
        <w:rPr>
          <w:rFonts w:cs="Times New Roman"/>
          <w:bCs/>
          <w:szCs w:val="20"/>
        </w:rPr>
      </w:pPr>
    </w:p>
    <w:p w14:paraId="2CC07D40" w14:textId="77777777" w:rsidR="00EB2F20" w:rsidRPr="00EB2F20" w:rsidRDefault="00EB2F20" w:rsidP="00EB2F20">
      <w:pPr>
        <w:keepNext/>
        <w:keepLines/>
        <w:numPr>
          <w:ilvl w:val="1"/>
          <w:numId w:val="9"/>
        </w:numPr>
        <w:spacing w:before="120" w:after="120" w:line="276" w:lineRule="auto"/>
        <w:jc w:val="both"/>
        <w:outlineLvl w:val="0"/>
        <w:rPr>
          <w:rFonts w:eastAsiaTheme="majorEastAsia" w:cs="Arial"/>
          <w:b/>
          <w:bCs/>
          <w:vanish/>
          <w:color w:val="000000"/>
          <w:szCs w:val="20"/>
        </w:rPr>
      </w:pPr>
    </w:p>
    <w:p w14:paraId="1A370F14" w14:textId="17BB3067" w:rsidR="001E14AF" w:rsidRPr="0000392B" w:rsidRDefault="001E14AF" w:rsidP="008263A3">
      <w:pPr>
        <w:pStyle w:val="Nivel1"/>
      </w:pPr>
      <w:r w:rsidRPr="0000392B">
        <w:t>ENTREGA E CRITÉRIOS DE ACEITAÇÃO DO OBJETO.</w:t>
      </w:r>
    </w:p>
    <w:p w14:paraId="1A370F15" w14:textId="77777777" w:rsidR="001E14AF" w:rsidRPr="0000392B" w:rsidRDefault="001E14AF" w:rsidP="0029415B">
      <w:pPr>
        <w:pStyle w:val="Citao"/>
        <w:rPr>
          <w:rFonts w:cs="Arial"/>
        </w:rPr>
      </w:pPr>
      <w:r w:rsidRPr="0000392B">
        <w:rPr>
          <w:rFonts w:cs="Arial"/>
          <w:b/>
        </w:rPr>
        <w:t>Nota explicativa</w:t>
      </w:r>
      <w:r w:rsidRPr="0000392B">
        <w:rPr>
          <w:rFonts w:cs="Arial"/>
        </w:rPr>
        <w:t xml:space="preserve">: Este item deve ser adaptado de acordo com as necessidades específicas do órgão ou entidade, apresentando-se, este modelo, </w:t>
      </w:r>
      <w:r w:rsidR="008C1AF7" w:rsidRPr="0000392B">
        <w:rPr>
          <w:rFonts w:cs="Arial"/>
        </w:rPr>
        <w:t xml:space="preserve">de forma meramente </w:t>
      </w:r>
      <w:r w:rsidRPr="0000392B">
        <w:rPr>
          <w:rFonts w:cs="Arial"/>
        </w:rPr>
        <w:t>exempl</w:t>
      </w:r>
      <w:r w:rsidR="008C1AF7" w:rsidRPr="0000392B">
        <w:rPr>
          <w:rFonts w:cs="Arial"/>
        </w:rPr>
        <w:t>ificativa</w:t>
      </w:r>
      <w:r w:rsidRPr="0000392B">
        <w:rPr>
          <w:rFonts w:cs="Arial"/>
        </w:rPr>
        <w:t>.</w:t>
      </w:r>
    </w:p>
    <w:p w14:paraId="1A370F16" w14:textId="77777777" w:rsidR="001E14AF" w:rsidRPr="00565C22" w:rsidRDefault="001E14AF" w:rsidP="00565C22">
      <w:pPr>
        <w:pStyle w:val="Nivel1"/>
        <w:numPr>
          <w:ilvl w:val="1"/>
          <w:numId w:val="1"/>
        </w:numPr>
        <w:spacing w:before="0"/>
        <w:rPr>
          <w:b w:val="0"/>
          <w:bCs/>
        </w:rPr>
      </w:pPr>
      <w:r w:rsidRPr="00565C22">
        <w:rPr>
          <w:b w:val="0"/>
          <w:bCs/>
        </w:rPr>
        <w:t>O prazo de entrega dos bens é de ......... dias, contados do(a) ................................, em remessa</w:t>
      </w:r>
      <w:r w:rsidRPr="00565C22">
        <w:rPr>
          <w:b w:val="0"/>
          <w:bCs/>
          <w:iCs/>
        </w:rPr>
        <w:t xml:space="preserve"> </w:t>
      </w:r>
      <w:r w:rsidRPr="00565C22">
        <w:rPr>
          <w:b w:val="0"/>
          <w:bCs/>
          <w:i/>
          <w:iCs/>
          <w:color w:val="FF0000"/>
        </w:rPr>
        <w:t xml:space="preserve">(única </w:t>
      </w:r>
      <w:r w:rsidRPr="00565C22">
        <w:rPr>
          <w:b w:val="0"/>
          <w:bCs/>
          <w:i/>
          <w:iCs/>
          <w:color w:val="FF0000"/>
          <w:u w:val="single"/>
        </w:rPr>
        <w:t>ou</w:t>
      </w:r>
      <w:r w:rsidRPr="00565C22">
        <w:rPr>
          <w:b w:val="0"/>
          <w:bCs/>
          <w:i/>
          <w:iCs/>
          <w:color w:val="FF0000"/>
        </w:rPr>
        <w:t xml:space="preserve"> parcelada)</w:t>
      </w:r>
      <w:r w:rsidRPr="00565C22">
        <w:rPr>
          <w:b w:val="0"/>
          <w:bCs/>
          <w:iCs/>
        </w:rPr>
        <w:t xml:space="preserve">, no seguinte endereço </w:t>
      </w:r>
      <w:r w:rsidRPr="00565C22">
        <w:rPr>
          <w:b w:val="0"/>
          <w:bCs/>
          <w:iCs/>
          <w:color w:val="FF0000"/>
        </w:rPr>
        <w:t>..............................</w:t>
      </w:r>
      <w:r w:rsidRPr="00565C22">
        <w:rPr>
          <w:b w:val="0"/>
          <w:bCs/>
          <w:iCs/>
        </w:rPr>
        <w:t xml:space="preserve">. </w:t>
      </w:r>
    </w:p>
    <w:p w14:paraId="1A370F17" w14:textId="77777777" w:rsidR="001E14AF" w:rsidRPr="0000392B" w:rsidRDefault="001E14AF" w:rsidP="00565C22">
      <w:pPr>
        <w:pStyle w:val="Citao"/>
        <w:spacing w:before="0"/>
        <w:rPr>
          <w:rFonts w:cs="Arial"/>
          <w:b/>
          <w:bCs/>
        </w:rPr>
      </w:pPr>
      <w:r w:rsidRPr="0000392B">
        <w:rPr>
          <w:rFonts w:cs="Arial"/>
          <w:b/>
        </w:rPr>
        <w:t>Nota explicativa</w:t>
      </w:r>
      <w:r w:rsidRPr="0000392B">
        <w:rPr>
          <w:rFonts w:cs="Arial"/>
        </w:rPr>
        <w:t>: em caso de remessa parcelada, discriminar as respectivas parcelas, prazos e condições.</w:t>
      </w:r>
    </w:p>
    <w:p w14:paraId="1A370F18" w14:textId="77777777" w:rsidR="001E14AF" w:rsidRPr="00565C22" w:rsidRDefault="001E14AF" w:rsidP="00565C22">
      <w:pPr>
        <w:pStyle w:val="Nivel1"/>
        <w:numPr>
          <w:ilvl w:val="1"/>
          <w:numId w:val="1"/>
        </w:numPr>
        <w:spacing w:before="0"/>
        <w:rPr>
          <w:b w:val="0"/>
          <w:bCs/>
          <w:color w:val="FF0000"/>
        </w:rPr>
      </w:pPr>
      <w:r w:rsidRPr="00565C22">
        <w:rPr>
          <w:b w:val="0"/>
          <w:bCs/>
          <w:color w:val="FF0000"/>
        </w:rPr>
        <w:t>No caso de produtos perecíveis, o prazo de validade na data da entrega não poderá ser inferior a ...... (......) (dias ou meses ou anos), ou a (metade, um terço, dois terços, etc.) do prazo total recomendado pelo fabricante.</w:t>
      </w:r>
    </w:p>
    <w:p w14:paraId="1A370F19" w14:textId="64262F6A" w:rsidR="001E14AF" w:rsidRPr="00565C22" w:rsidRDefault="001E14AF" w:rsidP="00565C22">
      <w:pPr>
        <w:pStyle w:val="Nivel1"/>
        <w:numPr>
          <w:ilvl w:val="1"/>
          <w:numId w:val="1"/>
        </w:numPr>
        <w:spacing w:before="0"/>
        <w:rPr>
          <w:b w:val="0"/>
          <w:bCs/>
        </w:rPr>
      </w:pPr>
      <w:r w:rsidRPr="00565C22">
        <w:rPr>
          <w:b w:val="0"/>
          <w:bCs/>
        </w:rPr>
        <w:t xml:space="preserve">Os bens serão recebidos provisoriamente no prazo de .....(.....) dias, pelo(a) responsável pelo acompanhamento e fiscalização do contrato, para efeito de posterior verificação de sua conformidade com as especificações constantes neste </w:t>
      </w:r>
      <w:r w:rsidR="006600B0" w:rsidRPr="00565C22">
        <w:rPr>
          <w:b w:val="0"/>
          <w:bCs/>
        </w:rPr>
        <w:t>Projeto Básico</w:t>
      </w:r>
      <w:r w:rsidRPr="00565C22">
        <w:rPr>
          <w:b w:val="0"/>
          <w:bCs/>
        </w:rPr>
        <w:t xml:space="preserve"> e na proposta. </w:t>
      </w:r>
    </w:p>
    <w:p w14:paraId="1A370F1A" w14:textId="77777777" w:rsidR="001E14AF" w:rsidRPr="0000392B" w:rsidRDefault="001E14AF" w:rsidP="0029415B">
      <w:pPr>
        <w:pStyle w:val="Citao"/>
        <w:rPr>
          <w:rFonts w:cs="Arial"/>
        </w:rPr>
      </w:pPr>
      <w:r w:rsidRPr="0000392B">
        <w:rPr>
          <w:rFonts w:cs="Arial"/>
          <w:b/>
        </w:rPr>
        <w:t>Nota explicativa</w:t>
      </w:r>
      <w:r w:rsidRPr="0000392B">
        <w:rPr>
          <w:rFonts w:cs="Arial"/>
        </w:rPr>
        <w:t>: Nos termos do art. 74 da Lei n° 8.666</w:t>
      </w:r>
      <w:r w:rsidR="008C1AF7" w:rsidRPr="0000392B">
        <w:rPr>
          <w:rFonts w:cs="Arial"/>
        </w:rPr>
        <w:t>, de 1993</w:t>
      </w:r>
      <w:r w:rsidRPr="0000392B">
        <w:rPr>
          <w:rFonts w:cs="Arial"/>
        </w:rPr>
        <w:t>, poderá ser dispensado o recebimento provisório nos casos de gêneros perecíveis e alimentação preparada.</w:t>
      </w:r>
    </w:p>
    <w:p w14:paraId="1A370F1B" w14:textId="4A83D845" w:rsidR="001E14AF" w:rsidRPr="00565C22" w:rsidRDefault="001E14AF" w:rsidP="00565C22">
      <w:pPr>
        <w:pStyle w:val="Nivel1"/>
        <w:numPr>
          <w:ilvl w:val="1"/>
          <w:numId w:val="1"/>
        </w:numPr>
        <w:spacing w:before="0"/>
        <w:rPr>
          <w:b w:val="0"/>
          <w:bCs/>
        </w:rPr>
      </w:pPr>
      <w:r w:rsidRPr="00565C22">
        <w:rPr>
          <w:b w:val="0"/>
          <w:bCs/>
        </w:rPr>
        <w:t xml:space="preserve">Os bens poderão ser rejeitados, no todo ou em parte, quando em desacordo com as especificações constantes neste </w:t>
      </w:r>
      <w:r w:rsidR="006600B0" w:rsidRPr="00565C22">
        <w:rPr>
          <w:b w:val="0"/>
          <w:bCs/>
        </w:rPr>
        <w:t>Projeto Básico</w:t>
      </w:r>
      <w:r w:rsidRPr="00565C22">
        <w:rPr>
          <w:b w:val="0"/>
          <w:bCs/>
        </w:rPr>
        <w:t xml:space="preserve"> e na proposta, devendo ser substituídos no prazo de ....</w:t>
      </w:r>
      <w:r w:rsidR="002C50DF" w:rsidRPr="00565C22">
        <w:rPr>
          <w:b w:val="0"/>
          <w:bCs/>
        </w:rPr>
        <w:t xml:space="preserve"> </w:t>
      </w:r>
      <w:r w:rsidRPr="00565C22">
        <w:rPr>
          <w:b w:val="0"/>
          <w:bCs/>
        </w:rPr>
        <w:t>(...) dias, a contar da notificação da contratada, às suas custas, sem prejuízo da aplicação das penalidades.</w:t>
      </w:r>
    </w:p>
    <w:p w14:paraId="1A370F1C" w14:textId="77777777" w:rsidR="003D69A5" w:rsidRPr="00565C22" w:rsidRDefault="001E14AF" w:rsidP="00565C22">
      <w:pPr>
        <w:pStyle w:val="Nivel1"/>
        <w:numPr>
          <w:ilvl w:val="1"/>
          <w:numId w:val="1"/>
        </w:numPr>
        <w:spacing w:before="0"/>
        <w:rPr>
          <w:b w:val="0"/>
          <w:bCs/>
        </w:rPr>
      </w:pPr>
      <w:r w:rsidRPr="00565C22">
        <w:rPr>
          <w:b w:val="0"/>
          <w:bCs/>
        </w:rPr>
        <w:t>Os bens serão recebidos definitivamente no prazo de ......(.....) dias, contados do recebimento provisório, após a verificação da qualidade e quantidade do material e consequente aceitação mediante termo circunstanciado.</w:t>
      </w:r>
    </w:p>
    <w:p w14:paraId="1A370F1D" w14:textId="77777777" w:rsidR="001E14AF" w:rsidRPr="00565C22" w:rsidRDefault="001E14AF" w:rsidP="00565C22">
      <w:pPr>
        <w:pStyle w:val="Nivel1"/>
        <w:numPr>
          <w:ilvl w:val="2"/>
          <w:numId w:val="1"/>
        </w:numPr>
        <w:spacing w:before="0"/>
        <w:rPr>
          <w:b w:val="0"/>
          <w:bCs/>
        </w:rPr>
      </w:pPr>
      <w:r w:rsidRPr="00565C22">
        <w:rPr>
          <w:b w:val="0"/>
          <w:bCs/>
        </w:rPr>
        <w:t>Na hipótese de a verificação a que se refere o subitem anterior não ser procedida dentro do prazo fixado, reputar-se-á como realizada, consumando-se o recebimento definitivo no dia do esgotamento do prazo.</w:t>
      </w:r>
    </w:p>
    <w:p w14:paraId="1A370F1E" w14:textId="77777777" w:rsidR="001E14AF" w:rsidRPr="00565C22" w:rsidRDefault="001E14AF" w:rsidP="00565C22">
      <w:pPr>
        <w:pStyle w:val="Nivel1"/>
        <w:numPr>
          <w:ilvl w:val="1"/>
          <w:numId w:val="1"/>
        </w:numPr>
        <w:spacing w:before="0"/>
        <w:rPr>
          <w:b w:val="0"/>
          <w:bCs/>
        </w:rPr>
      </w:pPr>
      <w:r w:rsidRPr="00565C22">
        <w:rPr>
          <w:b w:val="0"/>
          <w:bCs/>
        </w:rPr>
        <w:t>O recebimento provisório ou definitivo do objeto não exclui a responsabilidade da contratada pelos prejuízos resultantes da incorreta execução do contrato.</w:t>
      </w:r>
    </w:p>
    <w:p w14:paraId="1A370F1F" w14:textId="163693B3" w:rsidR="001E14AF" w:rsidRPr="0000392B" w:rsidRDefault="001E14AF" w:rsidP="008263A3">
      <w:pPr>
        <w:pStyle w:val="Nivel1"/>
      </w:pPr>
      <w:r w:rsidRPr="0000392B">
        <w:rPr>
          <w:lang w:eastAsia="en-US"/>
        </w:rPr>
        <w:t>OBRIGAÇÕES DA CONTRATANTE</w:t>
      </w:r>
    </w:p>
    <w:p w14:paraId="1A370F20" w14:textId="77777777" w:rsidR="001E14AF" w:rsidRPr="0000392B" w:rsidRDefault="001E14AF" w:rsidP="008263A3">
      <w:pPr>
        <w:numPr>
          <w:ilvl w:val="1"/>
          <w:numId w:val="1"/>
        </w:numPr>
        <w:spacing w:before="120" w:after="120" w:line="276" w:lineRule="auto"/>
        <w:ind w:left="425" w:firstLine="0"/>
        <w:jc w:val="both"/>
        <w:rPr>
          <w:rFonts w:cs="Arial"/>
          <w:b/>
          <w:color w:val="000000"/>
          <w:szCs w:val="20"/>
        </w:rPr>
      </w:pPr>
      <w:r w:rsidRPr="0000392B">
        <w:rPr>
          <w:rFonts w:cs="Arial"/>
          <w:szCs w:val="20"/>
        </w:rPr>
        <w:t>São obrigações da C</w:t>
      </w:r>
      <w:r w:rsidR="00812ACB" w:rsidRPr="0000392B">
        <w:rPr>
          <w:rFonts w:cs="Arial"/>
          <w:szCs w:val="20"/>
        </w:rPr>
        <w:t>ontratante</w:t>
      </w:r>
      <w:r w:rsidRPr="0000392B">
        <w:rPr>
          <w:rFonts w:cs="Arial"/>
          <w:szCs w:val="20"/>
        </w:rPr>
        <w:t>:</w:t>
      </w:r>
    </w:p>
    <w:p w14:paraId="1A370F21" w14:textId="7C84DB27" w:rsidR="001E14AF" w:rsidRPr="0000392B" w:rsidRDefault="001E14AF" w:rsidP="008263A3">
      <w:pPr>
        <w:numPr>
          <w:ilvl w:val="2"/>
          <w:numId w:val="1"/>
        </w:numPr>
        <w:spacing w:before="120" w:after="120" w:line="276" w:lineRule="auto"/>
        <w:ind w:left="1134" w:firstLine="0"/>
        <w:jc w:val="both"/>
        <w:rPr>
          <w:rFonts w:cs="Arial"/>
          <w:b/>
          <w:color w:val="000000"/>
          <w:szCs w:val="20"/>
        </w:rPr>
      </w:pPr>
      <w:r w:rsidRPr="0000392B">
        <w:rPr>
          <w:rFonts w:cs="Arial"/>
          <w:szCs w:val="20"/>
        </w:rPr>
        <w:t xml:space="preserve">receber o objeto no prazo e condições estabelecidas no </w:t>
      </w:r>
      <w:r w:rsidR="009A5AFE">
        <w:rPr>
          <w:rFonts w:cs="Arial"/>
          <w:szCs w:val="20"/>
        </w:rPr>
        <w:t>contrato</w:t>
      </w:r>
      <w:r w:rsidRPr="0000392B">
        <w:rPr>
          <w:rFonts w:cs="Arial"/>
          <w:szCs w:val="20"/>
        </w:rPr>
        <w:t>;</w:t>
      </w:r>
    </w:p>
    <w:p w14:paraId="1A370F22" w14:textId="21A3275E" w:rsidR="001E14AF" w:rsidRPr="0000392B" w:rsidRDefault="008C1AF7" w:rsidP="008263A3">
      <w:pPr>
        <w:numPr>
          <w:ilvl w:val="2"/>
          <w:numId w:val="1"/>
        </w:numPr>
        <w:spacing w:before="120" w:after="120" w:line="276" w:lineRule="auto"/>
        <w:ind w:left="1134" w:firstLine="0"/>
        <w:jc w:val="both"/>
        <w:rPr>
          <w:rFonts w:cs="Arial"/>
          <w:b/>
          <w:color w:val="000000"/>
          <w:szCs w:val="20"/>
        </w:rPr>
      </w:pPr>
      <w:r w:rsidRPr="0000392B">
        <w:rPr>
          <w:rFonts w:cs="Arial"/>
          <w:szCs w:val="20"/>
          <w:lang w:eastAsia="en-US"/>
        </w:rPr>
        <w:t>v</w:t>
      </w:r>
      <w:r w:rsidR="001E14AF" w:rsidRPr="0000392B">
        <w:rPr>
          <w:rFonts w:cs="Arial"/>
          <w:szCs w:val="20"/>
          <w:lang w:eastAsia="en-US"/>
        </w:rPr>
        <w:t xml:space="preserve">erificar minuciosamente, no prazo fixado, a conformidade dos bens recebidos provisoriamente com as especificações constantes do </w:t>
      </w:r>
      <w:r w:rsidR="009A5AFE">
        <w:rPr>
          <w:rFonts w:cs="Arial"/>
          <w:szCs w:val="20"/>
          <w:lang w:eastAsia="en-US"/>
        </w:rPr>
        <w:t>contrato</w:t>
      </w:r>
      <w:r w:rsidR="001E14AF" w:rsidRPr="0000392B">
        <w:rPr>
          <w:rFonts w:cs="Arial"/>
          <w:szCs w:val="20"/>
          <w:lang w:eastAsia="en-US"/>
        </w:rPr>
        <w:t xml:space="preserve"> e da proposta, para fins de aceitação e recebimento definitivo;</w:t>
      </w:r>
    </w:p>
    <w:p w14:paraId="1A370F23" w14:textId="77777777" w:rsidR="001E14AF" w:rsidRPr="0000392B" w:rsidRDefault="001E14AF" w:rsidP="008263A3">
      <w:pPr>
        <w:numPr>
          <w:ilvl w:val="2"/>
          <w:numId w:val="1"/>
        </w:numPr>
        <w:spacing w:before="120" w:after="120" w:line="276" w:lineRule="auto"/>
        <w:ind w:left="1134" w:firstLine="0"/>
        <w:jc w:val="both"/>
        <w:rPr>
          <w:rFonts w:cs="Arial"/>
          <w:b/>
          <w:color w:val="000000"/>
          <w:szCs w:val="20"/>
        </w:rPr>
      </w:pPr>
      <w:r w:rsidRPr="0000392B">
        <w:rPr>
          <w:rFonts w:cs="Arial"/>
          <w:szCs w:val="20"/>
        </w:rPr>
        <w:lastRenderedPageBreak/>
        <w:t xml:space="preserve">comunicar à </w:t>
      </w:r>
      <w:r w:rsidR="006D3F97" w:rsidRPr="0000392B">
        <w:rPr>
          <w:rFonts w:cs="Arial"/>
          <w:szCs w:val="20"/>
        </w:rPr>
        <w:t>Contratada</w:t>
      </w:r>
      <w:r w:rsidRPr="0000392B">
        <w:rPr>
          <w:rFonts w:cs="Arial"/>
          <w:szCs w:val="20"/>
        </w:rPr>
        <w:t>, por escrito, sobre imperfeições, falhas ou irregularidades verificadas no objeto fornecido, para que seja substituído, reparado ou corrigido;</w:t>
      </w:r>
    </w:p>
    <w:p w14:paraId="1A370F24" w14:textId="77777777" w:rsidR="001E14AF" w:rsidRPr="0000392B" w:rsidRDefault="006D3F97" w:rsidP="008263A3">
      <w:pPr>
        <w:numPr>
          <w:ilvl w:val="2"/>
          <w:numId w:val="1"/>
        </w:numPr>
        <w:spacing w:before="120" w:after="120" w:line="276" w:lineRule="auto"/>
        <w:ind w:left="1134" w:firstLine="0"/>
        <w:jc w:val="both"/>
        <w:rPr>
          <w:rFonts w:cs="Arial"/>
          <w:b/>
          <w:color w:val="000000"/>
          <w:szCs w:val="20"/>
        </w:rPr>
      </w:pPr>
      <w:r w:rsidRPr="0000392B">
        <w:rPr>
          <w:rFonts w:cs="Arial"/>
          <w:szCs w:val="20"/>
          <w:lang w:eastAsia="en-US"/>
        </w:rPr>
        <w:t>a</w:t>
      </w:r>
      <w:r w:rsidR="001E14AF" w:rsidRPr="0000392B">
        <w:rPr>
          <w:rFonts w:cs="Arial"/>
          <w:szCs w:val="20"/>
          <w:lang w:eastAsia="en-US"/>
        </w:rPr>
        <w:t xml:space="preserve">companhar e fiscalizar o cumprimento das obrigações da Contratada, através de </w:t>
      </w:r>
      <w:r w:rsidRPr="0000392B">
        <w:rPr>
          <w:rFonts w:cs="Arial"/>
          <w:szCs w:val="20"/>
          <w:lang w:eastAsia="en-US"/>
        </w:rPr>
        <w:t>comissão/</w:t>
      </w:r>
      <w:r w:rsidR="001E14AF" w:rsidRPr="0000392B">
        <w:rPr>
          <w:rFonts w:cs="Arial"/>
          <w:szCs w:val="20"/>
          <w:lang w:eastAsia="en-US"/>
        </w:rPr>
        <w:t>servidor especialmente designado;</w:t>
      </w:r>
    </w:p>
    <w:p w14:paraId="1A370F25" w14:textId="77777777" w:rsidR="001E14AF" w:rsidRPr="0000392B" w:rsidRDefault="001E14AF" w:rsidP="008263A3">
      <w:pPr>
        <w:numPr>
          <w:ilvl w:val="2"/>
          <w:numId w:val="1"/>
        </w:numPr>
        <w:spacing w:before="120" w:after="120" w:line="276" w:lineRule="auto"/>
        <w:ind w:left="1134" w:firstLine="0"/>
        <w:jc w:val="both"/>
        <w:rPr>
          <w:rFonts w:cs="Arial"/>
          <w:b/>
          <w:color w:val="000000"/>
          <w:szCs w:val="20"/>
        </w:rPr>
      </w:pPr>
      <w:r w:rsidRPr="0000392B">
        <w:rPr>
          <w:rFonts w:cs="Arial"/>
          <w:szCs w:val="20"/>
        </w:rPr>
        <w:t>efetuar o pagamento à C</w:t>
      </w:r>
      <w:r w:rsidR="006D3F97" w:rsidRPr="0000392B">
        <w:rPr>
          <w:rFonts w:cs="Arial"/>
          <w:szCs w:val="20"/>
        </w:rPr>
        <w:t>ontratada</w:t>
      </w:r>
      <w:r w:rsidRPr="0000392B">
        <w:rPr>
          <w:rFonts w:cs="Arial"/>
          <w:b/>
          <w:szCs w:val="20"/>
        </w:rPr>
        <w:t xml:space="preserve"> </w:t>
      </w:r>
      <w:r w:rsidRPr="0000392B">
        <w:rPr>
          <w:rFonts w:cs="Arial"/>
          <w:szCs w:val="20"/>
        </w:rPr>
        <w:t>no valor correspondente ao fornecimento do objeto, no prazo e forma estabelecidos n</w:t>
      </w:r>
      <w:r w:rsidR="006D3F97" w:rsidRPr="0000392B">
        <w:rPr>
          <w:rFonts w:cs="Arial"/>
          <w:szCs w:val="20"/>
        </w:rPr>
        <w:t>o</w:t>
      </w:r>
      <w:r w:rsidRPr="0000392B">
        <w:rPr>
          <w:rFonts w:cs="Arial"/>
          <w:szCs w:val="20"/>
        </w:rPr>
        <w:t xml:space="preserve"> </w:t>
      </w:r>
      <w:r w:rsidR="006D3F97" w:rsidRPr="0000392B">
        <w:rPr>
          <w:rFonts w:cs="Arial"/>
          <w:szCs w:val="20"/>
        </w:rPr>
        <w:t>Edital e seus anexos;</w:t>
      </w:r>
    </w:p>
    <w:p w14:paraId="1A370F26" w14:textId="77777777" w:rsidR="001E14AF" w:rsidRPr="0000392B" w:rsidRDefault="00812ACB" w:rsidP="008263A3">
      <w:pPr>
        <w:numPr>
          <w:ilvl w:val="1"/>
          <w:numId w:val="1"/>
        </w:numPr>
        <w:spacing w:before="120" w:after="120" w:line="276" w:lineRule="auto"/>
        <w:ind w:left="425" w:firstLine="0"/>
        <w:jc w:val="both"/>
        <w:rPr>
          <w:rFonts w:cs="Arial"/>
          <w:b/>
          <w:color w:val="000000"/>
          <w:szCs w:val="20"/>
        </w:rPr>
      </w:pPr>
      <w:r w:rsidRPr="0000392B">
        <w:rPr>
          <w:rFonts w:cs="Arial"/>
          <w:szCs w:val="20"/>
        </w:rPr>
        <w:t xml:space="preserve">A Administração </w:t>
      </w:r>
      <w:r w:rsidR="001E14AF" w:rsidRPr="0000392B">
        <w:rPr>
          <w:rFonts w:cs="Arial"/>
          <w:szCs w:val="20"/>
        </w:rPr>
        <w:t>não responderá por quaisquer compromissos assumidos pela C</w:t>
      </w:r>
      <w:r w:rsidRPr="0000392B">
        <w:rPr>
          <w:rFonts w:cs="Arial"/>
          <w:szCs w:val="20"/>
        </w:rPr>
        <w:t>ontratada</w:t>
      </w:r>
      <w:r w:rsidR="001E14AF" w:rsidRPr="0000392B">
        <w:rPr>
          <w:rFonts w:cs="Arial"/>
          <w:szCs w:val="20"/>
        </w:rPr>
        <w:t xml:space="preserve"> com terceiros, ainda que vinculados à execução do presente Termo de Contrato, bem como por qualquer dano causado a terceiros em decorrência de ato da C</w:t>
      </w:r>
      <w:r w:rsidRPr="0000392B">
        <w:rPr>
          <w:rFonts w:cs="Arial"/>
          <w:szCs w:val="20"/>
        </w:rPr>
        <w:t>ontratada</w:t>
      </w:r>
      <w:r w:rsidR="001E14AF" w:rsidRPr="0000392B">
        <w:rPr>
          <w:rFonts w:cs="Arial"/>
          <w:szCs w:val="20"/>
        </w:rPr>
        <w:t>, de seus empregados, prepostos ou subordinados.</w:t>
      </w:r>
    </w:p>
    <w:p w14:paraId="1A370F27" w14:textId="77777777" w:rsidR="001E14AF" w:rsidRPr="0000392B" w:rsidRDefault="001E14AF" w:rsidP="008263A3">
      <w:pPr>
        <w:pStyle w:val="Nivel1"/>
      </w:pPr>
      <w:r w:rsidRPr="0000392B">
        <w:t>OBRIGAÇÕES DA CONTRATADA</w:t>
      </w:r>
    </w:p>
    <w:p w14:paraId="1A370F28" w14:textId="0EEF2858" w:rsidR="001E14AF" w:rsidRPr="0000392B" w:rsidRDefault="001E14AF" w:rsidP="008263A3">
      <w:pPr>
        <w:numPr>
          <w:ilvl w:val="1"/>
          <w:numId w:val="1"/>
        </w:numPr>
        <w:spacing w:before="120" w:after="120" w:line="276" w:lineRule="auto"/>
        <w:ind w:left="425" w:firstLine="0"/>
        <w:jc w:val="both"/>
        <w:rPr>
          <w:rFonts w:cs="Arial"/>
          <w:b/>
          <w:color w:val="000000"/>
          <w:szCs w:val="20"/>
        </w:rPr>
      </w:pPr>
      <w:r w:rsidRPr="0000392B">
        <w:rPr>
          <w:rFonts w:cs="Arial"/>
          <w:szCs w:val="20"/>
        </w:rPr>
        <w:t>A C</w:t>
      </w:r>
      <w:r w:rsidR="00812ACB" w:rsidRPr="0000392B">
        <w:rPr>
          <w:rFonts w:cs="Arial"/>
          <w:szCs w:val="20"/>
        </w:rPr>
        <w:t xml:space="preserve">ontratada </w:t>
      </w:r>
      <w:r w:rsidRPr="0000392B">
        <w:rPr>
          <w:rFonts w:cs="Arial"/>
          <w:szCs w:val="20"/>
        </w:rPr>
        <w:t xml:space="preserve">deve cumprir todas as obrigações constantes </w:t>
      </w:r>
      <w:r w:rsidR="009A5AFE">
        <w:rPr>
          <w:rFonts w:cs="Arial"/>
          <w:szCs w:val="20"/>
        </w:rPr>
        <w:t>deste Projeto Básico</w:t>
      </w:r>
      <w:r w:rsidRPr="0000392B">
        <w:rPr>
          <w:rFonts w:cs="Arial"/>
          <w:szCs w:val="20"/>
        </w:rPr>
        <w:t xml:space="preserve"> e sua proposta, assumindo como exclusivamente seus os riscos e as despesas decorrentes da boa e perfeita execução do objeto e, ainda:</w:t>
      </w:r>
    </w:p>
    <w:p w14:paraId="1A370F29" w14:textId="610F380B" w:rsidR="001E14AF" w:rsidRPr="0000392B" w:rsidRDefault="001E14AF" w:rsidP="008263A3">
      <w:pPr>
        <w:numPr>
          <w:ilvl w:val="2"/>
          <w:numId w:val="1"/>
        </w:numPr>
        <w:spacing w:before="120" w:after="120" w:line="276" w:lineRule="auto"/>
        <w:ind w:left="1134" w:firstLine="0"/>
        <w:jc w:val="both"/>
        <w:rPr>
          <w:rFonts w:cs="Arial"/>
          <w:b/>
          <w:color w:val="000000"/>
          <w:szCs w:val="20"/>
        </w:rPr>
      </w:pPr>
      <w:r w:rsidRPr="0000392B">
        <w:rPr>
          <w:rFonts w:cs="Arial"/>
          <w:szCs w:val="20"/>
        </w:rPr>
        <w:t xml:space="preserve">efetuar a entrega do objeto em perfeitas condições, conforme especificações, prazo e local constantes no </w:t>
      </w:r>
      <w:r w:rsidR="009A5AFE">
        <w:rPr>
          <w:rFonts w:cs="Arial"/>
          <w:szCs w:val="20"/>
        </w:rPr>
        <w:t>Projeto Básico</w:t>
      </w:r>
      <w:r w:rsidR="002C7035">
        <w:rPr>
          <w:rFonts w:cs="Arial"/>
          <w:szCs w:val="20"/>
        </w:rPr>
        <w:t xml:space="preserve"> </w:t>
      </w:r>
      <w:r w:rsidRPr="0000392B">
        <w:rPr>
          <w:rFonts w:cs="Arial"/>
          <w:szCs w:val="20"/>
        </w:rPr>
        <w:t xml:space="preserve">e </w:t>
      </w:r>
      <w:r w:rsidR="009A5AFE">
        <w:rPr>
          <w:rFonts w:cs="Arial"/>
          <w:szCs w:val="20"/>
        </w:rPr>
        <w:t>sua proposta</w:t>
      </w:r>
      <w:r w:rsidRPr="0000392B">
        <w:rPr>
          <w:rFonts w:cs="Arial"/>
          <w:szCs w:val="20"/>
        </w:rPr>
        <w:t xml:space="preserve">, acompanhado da respectiva nota fiscal, na qual constarão as indicações referentes a: </w:t>
      </w:r>
      <w:r w:rsidRPr="0000392B">
        <w:rPr>
          <w:rFonts w:cs="Arial"/>
          <w:i/>
          <w:color w:val="FF0000"/>
          <w:szCs w:val="20"/>
        </w:rPr>
        <w:t>marca, fabricante, modelo, procedência e prazo de garantia ou validade;</w:t>
      </w:r>
    </w:p>
    <w:p w14:paraId="1A370F2A" w14:textId="77777777" w:rsidR="001E14AF" w:rsidRPr="0000392B" w:rsidRDefault="001E14AF" w:rsidP="0029415B">
      <w:pPr>
        <w:pStyle w:val="Citao"/>
        <w:rPr>
          <w:rFonts w:cs="Arial"/>
          <w:b/>
        </w:rPr>
      </w:pPr>
      <w:r w:rsidRPr="0000392B">
        <w:rPr>
          <w:rFonts w:cs="Arial"/>
          <w:b/>
        </w:rPr>
        <w:t xml:space="preserve">Nota Explicativa: </w:t>
      </w:r>
      <w:r w:rsidRPr="0000392B">
        <w:rPr>
          <w:rFonts w:cs="Arial"/>
        </w:rPr>
        <w:t>As indicações referentes ao objeto deverão ser aquelas exigidas no Edital. A garantia da qualidade (ou prazo de validade) do objeto deve guardar conformidade com o prazo de garantia ou validade exigido no edital ou com aquele ofertado pelo licitante na proposta, se for o caso.</w:t>
      </w:r>
    </w:p>
    <w:p w14:paraId="1A370F2B" w14:textId="77777777" w:rsidR="001E14AF" w:rsidRPr="0000392B" w:rsidRDefault="001E14AF" w:rsidP="008263A3">
      <w:pPr>
        <w:numPr>
          <w:ilvl w:val="3"/>
          <w:numId w:val="1"/>
        </w:numPr>
        <w:spacing w:before="120" w:after="120" w:line="276" w:lineRule="auto"/>
        <w:ind w:left="1701" w:firstLine="0"/>
        <w:jc w:val="both"/>
        <w:rPr>
          <w:rFonts w:cs="Arial"/>
          <w:i/>
          <w:color w:val="FF0000"/>
          <w:szCs w:val="20"/>
        </w:rPr>
      </w:pPr>
      <w:r w:rsidRPr="0000392B">
        <w:rPr>
          <w:rFonts w:cs="Arial"/>
          <w:color w:val="FF0000"/>
          <w:szCs w:val="20"/>
        </w:rPr>
        <w:t>O</w:t>
      </w:r>
      <w:r w:rsidRPr="0000392B">
        <w:rPr>
          <w:rFonts w:cs="Arial"/>
          <w:i/>
          <w:color w:val="FF0000"/>
          <w:szCs w:val="20"/>
        </w:rPr>
        <w:t xml:space="preserve"> objeto deve estar acompanhado do manual do usuário, com uma </w:t>
      </w:r>
      <w:r w:rsidRPr="0000392B">
        <w:rPr>
          <w:rFonts w:cs="Arial"/>
          <w:bCs/>
          <w:i/>
          <w:iCs/>
          <w:color w:val="FF0000"/>
          <w:szCs w:val="20"/>
          <w:lang w:eastAsia="en-US"/>
        </w:rPr>
        <w:t>versão</w:t>
      </w:r>
      <w:r w:rsidRPr="0000392B">
        <w:rPr>
          <w:rFonts w:cs="Arial"/>
          <w:i/>
          <w:color w:val="FF0000"/>
          <w:szCs w:val="20"/>
        </w:rPr>
        <w:t xml:space="preserve"> em português e da relação da rede de assistência técnica autorizada;</w:t>
      </w:r>
    </w:p>
    <w:p w14:paraId="1A370F2C" w14:textId="77777777" w:rsidR="001E14AF" w:rsidRPr="0000392B" w:rsidRDefault="001E14AF" w:rsidP="008263A3">
      <w:pPr>
        <w:numPr>
          <w:ilvl w:val="2"/>
          <w:numId w:val="1"/>
        </w:numPr>
        <w:spacing w:before="120" w:after="120" w:line="276" w:lineRule="auto"/>
        <w:ind w:left="1134" w:firstLine="0"/>
        <w:jc w:val="both"/>
        <w:rPr>
          <w:rFonts w:cs="Arial"/>
          <w:szCs w:val="20"/>
        </w:rPr>
      </w:pPr>
      <w:r w:rsidRPr="0000392B">
        <w:rPr>
          <w:rFonts w:cs="Arial"/>
          <w:szCs w:val="20"/>
        </w:rPr>
        <w:t>responsabilizar-se pelos vícios e danos decorrentes do objeto, de acordo com os artigos 12, 13</w:t>
      </w:r>
      <w:r w:rsidR="006E0448" w:rsidRPr="0000392B">
        <w:rPr>
          <w:rFonts w:cs="Arial"/>
          <w:szCs w:val="20"/>
        </w:rPr>
        <w:t xml:space="preserve"> e</w:t>
      </w:r>
      <w:r w:rsidRPr="0000392B">
        <w:rPr>
          <w:rFonts w:cs="Arial"/>
          <w:szCs w:val="20"/>
        </w:rPr>
        <w:t xml:space="preserve"> 1</w:t>
      </w:r>
      <w:r w:rsidR="006E0448" w:rsidRPr="0000392B">
        <w:rPr>
          <w:rFonts w:cs="Arial"/>
          <w:szCs w:val="20"/>
        </w:rPr>
        <w:t>7</w:t>
      </w:r>
      <w:r w:rsidRPr="0000392B">
        <w:rPr>
          <w:rFonts w:cs="Arial"/>
          <w:szCs w:val="20"/>
        </w:rPr>
        <w:t xml:space="preserve"> a 27, do Código de Defesa do Consumidor (Lei nº 8.078, de 1990);</w:t>
      </w:r>
    </w:p>
    <w:p w14:paraId="1A370F2D" w14:textId="1B1A50CB" w:rsidR="001E14AF" w:rsidRPr="0000392B" w:rsidRDefault="001E14AF" w:rsidP="008263A3">
      <w:pPr>
        <w:numPr>
          <w:ilvl w:val="2"/>
          <w:numId w:val="1"/>
        </w:numPr>
        <w:spacing w:before="120" w:after="120" w:line="276" w:lineRule="auto"/>
        <w:ind w:left="1134" w:firstLine="0"/>
        <w:jc w:val="both"/>
        <w:rPr>
          <w:rFonts w:cs="Arial"/>
          <w:szCs w:val="20"/>
        </w:rPr>
      </w:pPr>
      <w:r w:rsidRPr="0000392B">
        <w:rPr>
          <w:rFonts w:cs="Arial"/>
          <w:szCs w:val="20"/>
        </w:rPr>
        <w:t xml:space="preserve">substituir, reparar ou corrigir, às suas expensas, no prazo fixado neste </w:t>
      </w:r>
      <w:r w:rsidR="009A5AFE">
        <w:rPr>
          <w:rFonts w:cs="Arial"/>
          <w:szCs w:val="20"/>
        </w:rPr>
        <w:t>Projeto Básico</w:t>
      </w:r>
      <w:r w:rsidRPr="0000392B">
        <w:rPr>
          <w:rFonts w:cs="Arial"/>
          <w:szCs w:val="20"/>
        </w:rPr>
        <w:t>, o objeto com avarias ou defeitos;</w:t>
      </w:r>
    </w:p>
    <w:p w14:paraId="1A370F2E" w14:textId="77777777" w:rsidR="001E14AF" w:rsidRPr="0000392B" w:rsidRDefault="001E14AF" w:rsidP="008263A3">
      <w:pPr>
        <w:numPr>
          <w:ilvl w:val="2"/>
          <w:numId w:val="1"/>
        </w:numPr>
        <w:spacing w:before="120" w:after="120" w:line="276" w:lineRule="auto"/>
        <w:ind w:left="1134" w:firstLine="0"/>
        <w:jc w:val="both"/>
        <w:rPr>
          <w:rFonts w:cs="Arial"/>
          <w:szCs w:val="20"/>
        </w:rPr>
      </w:pPr>
      <w:r w:rsidRPr="0000392B">
        <w:rPr>
          <w:rFonts w:cs="Arial"/>
          <w:szCs w:val="20"/>
        </w:rPr>
        <w:t>comunicar à C</w:t>
      </w:r>
      <w:r w:rsidR="00812ACB" w:rsidRPr="0000392B">
        <w:rPr>
          <w:rFonts w:cs="Arial"/>
          <w:szCs w:val="20"/>
        </w:rPr>
        <w:t>ontratante</w:t>
      </w:r>
      <w:r w:rsidRPr="0000392B">
        <w:rPr>
          <w:rFonts w:cs="Arial"/>
          <w:szCs w:val="20"/>
        </w:rPr>
        <w:t>, no prazo máximo de 24 (vinte e quatro) horas que antecede a data da entrega, os motivos que impossibilitem o cumprimento do prazo previsto, com a devida comprovação;</w:t>
      </w:r>
    </w:p>
    <w:p w14:paraId="1A370F2F" w14:textId="77777777" w:rsidR="001E14AF" w:rsidRPr="0000392B" w:rsidRDefault="001E14AF" w:rsidP="008263A3">
      <w:pPr>
        <w:numPr>
          <w:ilvl w:val="2"/>
          <w:numId w:val="1"/>
        </w:numPr>
        <w:spacing w:before="120" w:after="120" w:line="276" w:lineRule="auto"/>
        <w:ind w:left="1134" w:firstLine="0"/>
        <w:jc w:val="both"/>
        <w:rPr>
          <w:rFonts w:cs="Arial"/>
          <w:szCs w:val="20"/>
        </w:rPr>
      </w:pPr>
      <w:r w:rsidRPr="0000392B">
        <w:rPr>
          <w:rFonts w:cs="Arial"/>
          <w:szCs w:val="20"/>
        </w:rPr>
        <w:t>manter, durante toda a execução do contrato, em compatibilidade com as obrigações assumidas, todas as condições de habilitação e qualificação exigidas na licitação;</w:t>
      </w:r>
    </w:p>
    <w:p w14:paraId="1A370F30" w14:textId="69B6CA15" w:rsidR="001E14AF" w:rsidRDefault="001E14AF" w:rsidP="008263A3">
      <w:pPr>
        <w:numPr>
          <w:ilvl w:val="2"/>
          <w:numId w:val="1"/>
        </w:numPr>
        <w:spacing w:before="120" w:after="120" w:line="276" w:lineRule="auto"/>
        <w:ind w:left="1134" w:firstLine="0"/>
        <w:jc w:val="both"/>
        <w:rPr>
          <w:rFonts w:cs="Arial"/>
          <w:szCs w:val="20"/>
        </w:rPr>
      </w:pPr>
      <w:r w:rsidRPr="0000392B">
        <w:rPr>
          <w:rFonts w:cs="Arial"/>
          <w:szCs w:val="20"/>
        </w:rPr>
        <w:t>indicar preposto para representá-la durante a execução do contrato.</w:t>
      </w:r>
    </w:p>
    <w:p w14:paraId="24819C03" w14:textId="77777777" w:rsidR="008D70CB" w:rsidRPr="004B13FD" w:rsidRDefault="008D70CB" w:rsidP="008D70CB">
      <w:pPr>
        <w:numPr>
          <w:ilvl w:val="2"/>
          <w:numId w:val="1"/>
        </w:numPr>
        <w:spacing w:before="120" w:after="120" w:line="276" w:lineRule="auto"/>
        <w:ind w:left="1134" w:firstLine="0"/>
        <w:jc w:val="both"/>
        <w:rPr>
          <w:i/>
          <w:color w:val="FF0000"/>
          <w:szCs w:val="20"/>
          <w:highlight w:val="yellow"/>
        </w:rPr>
      </w:pPr>
      <w:r w:rsidRPr="004B13FD">
        <w:rPr>
          <w:i/>
          <w:color w:val="FF0000"/>
          <w:szCs w:val="20"/>
          <w:highlight w:val="yellow"/>
        </w:rPr>
        <w:t xml:space="preserve">Responsabilizar-se pelas plenas condições de uso e funcionamento de bem adquirido quando não se tratar de </w:t>
      </w:r>
      <w:r w:rsidRPr="004B13FD">
        <w:rPr>
          <w:rFonts w:cs="Arial"/>
          <w:i/>
          <w:iCs/>
          <w:color w:val="FF0000"/>
          <w:szCs w:val="20"/>
          <w:highlight w:val="yellow"/>
        </w:rPr>
        <w:t>equipamento</w:t>
      </w:r>
      <w:r w:rsidRPr="004B13FD">
        <w:rPr>
          <w:i/>
          <w:color w:val="FF0000"/>
          <w:szCs w:val="20"/>
          <w:highlight w:val="yellow"/>
        </w:rPr>
        <w:t xml:space="preserve"> novo, nos termos do art. 4º-A da Lei nº 13.979/20.</w:t>
      </w:r>
    </w:p>
    <w:p w14:paraId="247380DD" w14:textId="1909A792" w:rsidR="00CA4406" w:rsidRPr="0000392B" w:rsidRDefault="008D70CB" w:rsidP="008D70CB">
      <w:pPr>
        <w:pStyle w:val="GradeColorida-nfase110"/>
        <w:spacing w:before="0"/>
        <w:ind w:right="-15"/>
        <w:rPr>
          <w:rFonts w:cs="Arial"/>
          <w:szCs w:val="20"/>
        </w:rPr>
      </w:pPr>
      <w:r w:rsidRPr="004B13FD">
        <w:rPr>
          <w:rFonts w:ascii="Arial" w:hAnsi="Arial" w:cs="Arial"/>
          <w:b/>
          <w:bCs/>
          <w:i w:val="0"/>
          <w:sz w:val="20"/>
          <w:szCs w:val="20"/>
          <w:highlight w:val="yellow"/>
        </w:rPr>
        <w:t>Nota Explicativa:</w:t>
      </w:r>
      <w:r w:rsidRPr="004B13FD">
        <w:rPr>
          <w:rFonts w:ascii="Arial" w:hAnsi="Arial" w:cs="Arial"/>
          <w:i w:val="0"/>
          <w:sz w:val="20"/>
          <w:szCs w:val="20"/>
          <w:highlight w:val="yellow"/>
        </w:rPr>
        <w:t xml:space="preserve"> A inclusão do item acima é obrigatória caso se permita o fornecimento </w:t>
      </w:r>
      <w:r w:rsidR="007B71EA" w:rsidRPr="004B13FD">
        <w:rPr>
          <w:rFonts w:ascii="Arial" w:hAnsi="Arial" w:cs="Arial"/>
          <w:i w:val="0"/>
          <w:sz w:val="20"/>
          <w:szCs w:val="20"/>
          <w:highlight w:val="yellow"/>
        </w:rPr>
        <w:t>de bens que não sejam equipamentos novos, conforme previsão constante do objeto a ser contratado, em conformidade com o art. 4º-A da Lei nº 13.979/20 e com este Projeto Básico.</w:t>
      </w:r>
    </w:p>
    <w:p w14:paraId="1A370F31" w14:textId="744BABB3" w:rsidR="001E14AF" w:rsidRDefault="001E14AF" w:rsidP="008F3B60">
      <w:pPr>
        <w:pStyle w:val="Citao"/>
        <w:spacing w:line="276" w:lineRule="auto"/>
        <w:rPr>
          <w:rFonts w:cs="Arial"/>
        </w:rPr>
      </w:pPr>
      <w:r w:rsidRPr="0000392B">
        <w:rPr>
          <w:rFonts w:cs="Arial"/>
          <w:b/>
        </w:rPr>
        <w:t>Nota Explicativa</w:t>
      </w:r>
      <w:r w:rsidRPr="0000392B">
        <w:rPr>
          <w:rFonts w:cs="Arial"/>
        </w:rPr>
        <w:t>: As cláusulas acima elencadas são as mínimas necessárias. As peculiar</w:t>
      </w:r>
      <w:r w:rsidR="00812ACB" w:rsidRPr="0000392B">
        <w:rPr>
          <w:rFonts w:cs="Arial"/>
        </w:rPr>
        <w:t>i</w:t>
      </w:r>
      <w:r w:rsidRPr="0000392B">
        <w:rPr>
          <w:rFonts w:cs="Arial"/>
        </w:rPr>
        <w:t>dades da contratação podem recomendar a adoção de outras obrigações.</w:t>
      </w:r>
    </w:p>
    <w:p w14:paraId="3B243E4C" w14:textId="77777777" w:rsidR="003151B2" w:rsidRPr="003151B2" w:rsidRDefault="003151B2" w:rsidP="003151B2">
      <w:pPr>
        <w:rPr>
          <w:lang w:eastAsia="en-US"/>
        </w:rPr>
      </w:pPr>
    </w:p>
    <w:p w14:paraId="1A370F32" w14:textId="1D23470D" w:rsidR="001E14AF" w:rsidRDefault="001E14AF" w:rsidP="008263A3">
      <w:pPr>
        <w:pStyle w:val="Nivel1"/>
      </w:pPr>
      <w:r w:rsidRPr="0000392B">
        <w:lastRenderedPageBreak/>
        <w:t>DA SUBCONTRATAÇÃO</w:t>
      </w:r>
    </w:p>
    <w:p w14:paraId="6D6977CA" w14:textId="77777777" w:rsidR="004647DD" w:rsidRPr="004647DD" w:rsidRDefault="004647DD" w:rsidP="004647DD"/>
    <w:p w14:paraId="022577D3" w14:textId="0EC5A33D" w:rsidR="004647DD" w:rsidRPr="004647DD" w:rsidRDefault="004647DD" w:rsidP="004647DD">
      <w:pPr>
        <w:pStyle w:val="SombreamentoMdio1-nfase31"/>
        <w:rPr>
          <w:rFonts w:ascii="Arial" w:hAnsi="Arial"/>
          <w:lang w:val="x-none" w:eastAsia="en-US"/>
        </w:rPr>
      </w:pPr>
      <w:r w:rsidRPr="004647DD">
        <w:rPr>
          <w:rFonts w:ascii="Arial" w:hAnsi="Arial"/>
          <w:lang w:val="x-none" w:eastAsia="en-US"/>
        </w:rPr>
        <w:t>Nota Explicativa: Dispõe a Lei nº 8.666/93, em seu art. 72, que a Contratada, na execução do contrato, sem prejuízo das responsabilidades contratuais e legais, poderá subcontratar partes do serviço ou fornecimento, até o limite admitido, em cada caso, pela Administração</w:t>
      </w:r>
    </w:p>
    <w:p w14:paraId="72727B71" w14:textId="77777777" w:rsidR="004647DD" w:rsidRPr="004647DD" w:rsidRDefault="004647DD" w:rsidP="004647DD">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rPr>
          <w:rFonts w:eastAsia="Calibri" w:cs="Times New Roman"/>
          <w:i/>
          <w:iCs/>
          <w:color w:val="000000"/>
          <w:lang w:eastAsia="en-US"/>
        </w:rPr>
      </w:pPr>
      <w:r w:rsidRPr="004647DD">
        <w:rPr>
          <w:rFonts w:eastAsia="Calibri" w:cs="Times New Roman"/>
          <w:i/>
          <w:iCs/>
          <w:color w:val="000000"/>
          <w:lang w:val="x-none" w:eastAsia="en-US"/>
        </w:rPr>
        <w:t xml:space="preserve">A redação que segue é meramente ilustrativa e contempla a vedação à subcontratação, assim como a subcontratação parcial do objeto. </w:t>
      </w:r>
      <w:r w:rsidRPr="004647DD">
        <w:rPr>
          <w:rFonts w:eastAsia="Calibri" w:cs="Times New Roman"/>
          <w:i/>
          <w:iCs/>
          <w:color w:val="000000"/>
          <w:lang w:eastAsia="en-US"/>
        </w:rPr>
        <w:t>Saliente-se que a regra em procedimentos de dispensa de licitação é a proibição da subcontratação, de modo que qualquer previsão de subcontratação, ainda que excepcional, deve ser devidamente justificada e deve se limitar a prestações acessórias ao objeto contratual principal.</w:t>
      </w:r>
    </w:p>
    <w:p w14:paraId="2CF69B2F" w14:textId="76AD15EF" w:rsidR="004647DD" w:rsidRPr="004647DD" w:rsidRDefault="004647DD" w:rsidP="004647DD">
      <w:pPr>
        <w:keepNext/>
        <w:keepLines/>
        <w:numPr>
          <w:ilvl w:val="1"/>
          <w:numId w:val="1"/>
        </w:numPr>
        <w:spacing w:before="480" w:after="120" w:line="276" w:lineRule="auto"/>
        <w:jc w:val="both"/>
        <w:outlineLvl w:val="0"/>
        <w:rPr>
          <w:rFonts w:eastAsiaTheme="majorEastAsia" w:cs="Times New Roman"/>
          <w:i/>
          <w:color w:val="FF0000"/>
          <w:szCs w:val="20"/>
        </w:rPr>
      </w:pPr>
      <w:r w:rsidRPr="004647DD">
        <w:rPr>
          <w:rFonts w:eastAsiaTheme="majorEastAsia" w:cs="Times New Roman"/>
          <w:i/>
          <w:color w:val="FF0000"/>
          <w:szCs w:val="20"/>
        </w:rPr>
        <w:t>Não será admitida a subcontratação do objeto</w:t>
      </w:r>
      <w:r>
        <w:rPr>
          <w:rFonts w:eastAsiaTheme="majorEastAsia" w:cs="Times New Roman"/>
          <w:i/>
          <w:color w:val="FF0000"/>
          <w:szCs w:val="20"/>
        </w:rPr>
        <w:t>,</w:t>
      </w:r>
    </w:p>
    <w:p w14:paraId="0BAC31AB" w14:textId="77777777" w:rsidR="004647DD" w:rsidRPr="004647DD" w:rsidRDefault="004647DD" w:rsidP="004647DD">
      <w:pPr>
        <w:tabs>
          <w:tab w:val="left" w:pos="0"/>
        </w:tabs>
        <w:spacing w:before="120" w:after="120" w:line="276" w:lineRule="auto"/>
        <w:ind w:left="425"/>
        <w:jc w:val="both"/>
        <w:rPr>
          <w:i/>
          <w:color w:val="FF0000"/>
          <w:szCs w:val="20"/>
        </w:rPr>
      </w:pPr>
      <w:r w:rsidRPr="004647DD">
        <w:rPr>
          <w:rFonts w:cs="Times New Roman"/>
          <w:i/>
          <w:color w:val="FF0000"/>
          <w:szCs w:val="20"/>
        </w:rPr>
        <w:t>Ou</w:t>
      </w:r>
    </w:p>
    <w:p w14:paraId="67FA2D8F" w14:textId="77777777" w:rsidR="004647DD" w:rsidRPr="004647DD" w:rsidRDefault="004647DD" w:rsidP="004647DD">
      <w:pPr>
        <w:numPr>
          <w:ilvl w:val="0"/>
          <w:numId w:val="14"/>
        </w:numPr>
        <w:spacing w:before="120" w:after="120" w:line="276" w:lineRule="auto"/>
        <w:jc w:val="both"/>
        <w:rPr>
          <w:i/>
          <w:vanish/>
          <w:color w:val="FF0000"/>
          <w:szCs w:val="20"/>
        </w:rPr>
      </w:pPr>
    </w:p>
    <w:p w14:paraId="03B2A8E2" w14:textId="77777777" w:rsidR="004647DD" w:rsidRPr="004647DD" w:rsidRDefault="004647DD" w:rsidP="004647DD">
      <w:pPr>
        <w:numPr>
          <w:ilvl w:val="0"/>
          <w:numId w:val="14"/>
        </w:numPr>
        <w:spacing w:before="120" w:after="120" w:line="276" w:lineRule="auto"/>
        <w:jc w:val="both"/>
        <w:rPr>
          <w:i/>
          <w:vanish/>
          <w:color w:val="FF0000"/>
          <w:szCs w:val="20"/>
        </w:rPr>
      </w:pPr>
    </w:p>
    <w:p w14:paraId="7805A916" w14:textId="77777777" w:rsidR="004647DD" w:rsidRPr="004647DD" w:rsidRDefault="004647DD" w:rsidP="004647DD">
      <w:pPr>
        <w:numPr>
          <w:ilvl w:val="0"/>
          <w:numId w:val="14"/>
        </w:numPr>
        <w:spacing w:before="120" w:after="120" w:line="276" w:lineRule="auto"/>
        <w:jc w:val="both"/>
        <w:rPr>
          <w:i/>
          <w:vanish/>
          <w:color w:val="FF0000"/>
          <w:szCs w:val="20"/>
        </w:rPr>
      </w:pPr>
    </w:p>
    <w:p w14:paraId="0C3499AC" w14:textId="77777777" w:rsidR="004647DD" w:rsidRPr="004647DD" w:rsidRDefault="004647DD" w:rsidP="004647DD">
      <w:pPr>
        <w:numPr>
          <w:ilvl w:val="0"/>
          <w:numId w:val="14"/>
        </w:numPr>
        <w:spacing w:before="120" w:after="120" w:line="276" w:lineRule="auto"/>
        <w:jc w:val="both"/>
        <w:rPr>
          <w:i/>
          <w:vanish/>
          <w:color w:val="FF0000"/>
          <w:szCs w:val="20"/>
        </w:rPr>
      </w:pPr>
    </w:p>
    <w:p w14:paraId="58F80585" w14:textId="77777777" w:rsidR="004647DD" w:rsidRPr="004647DD" w:rsidRDefault="004647DD" w:rsidP="00C9128C">
      <w:pPr>
        <w:keepNext/>
        <w:keepLines/>
        <w:numPr>
          <w:ilvl w:val="1"/>
          <w:numId w:val="1"/>
        </w:numPr>
        <w:tabs>
          <w:tab w:val="num" w:pos="0"/>
        </w:tabs>
        <w:spacing w:before="480" w:after="120" w:line="276" w:lineRule="auto"/>
        <w:jc w:val="both"/>
        <w:outlineLvl w:val="0"/>
        <w:rPr>
          <w:rFonts w:eastAsiaTheme="majorEastAsia" w:cs="Times New Roman"/>
          <w:i/>
          <w:color w:val="FF0000"/>
          <w:szCs w:val="20"/>
        </w:rPr>
      </w:pPr>
      <w:r w:rsidRPr="004647DD">
        <w:rPr>
          <w:rFonts w:eastAsiaTheme="majorEastAsia" w:cs="Times New Roman"/>
          <w:i/>
          <w:color w:val="FF0000"/>
          <w:szCs w:val="20"/>
        </w:rPr>
        <w:t>É permitida a subcontratação parcial do objeto, até o limite de ......%(..... por cento) do valor total do contrato, nas seguintes condições:</w:t>
      </w:r>
    </w:p>
    <w:p w14:paraId="3DF89556" w14:textId="77777777" w:rsidR="004647DD" w:rsidRPr="004647DD" w:rsidRDefault="004647DD" w:rsidP="00C9128C">
      <w:pPr>
        <w:keepNext/>
        <w:keepLines/>
        <w:numPr>
          <w:ilvl w:val="2"/>
          <w:numId w:val="1"/>
        </w:numPr>
        <w:spacing w:before="480" w:after="120" w:line="276" w:lineRule="auto"/>
        <w:jc w:val="both"/>
        <w:outlineLvl w:val="0"/>
        <w:rPr>
          <w:rFonts w:eastAsiaTheme="majorEastAsia" w:cs="Times New Roman"/>
          <w:i/>
          <w:color w:val="FF0000"/>
          <w:szCs w:val="20"/>
        </w:rPr>
      </w:pPr>
      <w:r w:rsidRPr="004647DD">
        <w:rPr>
          <w:rFonts w:eastAsiaTheme="majorEastAsia" w:cs="Times New Roman"/>
          <w:i/>
          <w:color w:val="FF0000"/>
          <w:szCs w:val="20"/>
        </w:rPr>
        <w:t>É vedada a sub-rogação completa ou da parcela principal da obrigação</w:t>
      </w:r>
    </w:p>
    <w:p w14:paraId="0485CBCD" w14:textId="77777777" w:rsidR="004647DD" w:rsidRPr="004647DD" w:rsidRDefault="004647DD" w:rsidP="00C9128C">
      <w:pPr>
        <w:keepNext/>
        <w:keepLines/>
        <w:numPr>
          <w:ilvl w:val="2"/>
          <w:numId w:val="1"/>
        </w:numPr>
        <w:spacing w:before="480" w:after="120" w:line="276" w:lineRule="auto"/>
        <w:jc w:val="both"/>
        <w:outlineLvl w:val="0"/>
        <w:rPr>
          <w:rFonts w:eastAsiaTheme="majorEastAsia" w:cs="Times New Roman"/>
          <w:i/>
          <w:color w:val="FF0000"/>
          <w:szCs w:val="20"/>
        </w:rPr>
      </w:pPr>
      <w:r w:rsidRPr="004647DD">
        <w:rPr>
          <w:rFonts w:eastAsiaTheme="majorEastAsia" w:cs="Times New Roman"/>
          <w:i/>
          <w:color w:val="FF0000"/>
          <w:szCs w:val="20"/>
        </w:rPr>
        <w:t>...</w:t>
      </w:r>
    </w:p>
    <w:p w14:paraId="1BE83CDC" w14:textId="77777777" w:rsidR="004647DD" w:rsidRPr="004647DD" w:rsidRDefault="004647DD" w:rsidP="00C9128C">
      <w:pPr>
        <w:keepNext/>
        <w:keepLines/>
        <w:numPr>
          <w:ilvl w:val="2"/>
          <w:numId w:val="1"/>
        </w:numPr>
        <w:spacing w:before="480" w:after="120" w:line="276" w:lineRule="auto"/>
        <w:jc w:val="both"/>
        <w:outlineLvl w:val="0"/>
        <w:rPr>
          <w:rFonts w:eastAsiaTheme="majorEastAsia" w:cs="Times New Roman"/>
          <w:i/>
          <w:color w:val="FF0000"/>
          <w:szCs w:val="20"/>
        </w:rPr>
      </w:pPr>
      <w:r w:rsidRPr="004647DD">
        <w:rPr>
          <w:rFonts w:eastAsiaTheme="majorEastAsia" w:cs="Times New Roman"/>
          <w:i/>
          <w:color w:val="FF0000"/>
          <w:szCs w:val="20"/>
        </w:rPr>
        <w:t>....</w:t>
      </w:r>
    </w:p>
    <w:p w14:paraId="37737F0B" w14:textId="77777777" w:rsidR="004647DD" w:rsidRPr="004647DD" w:rsidRDefault="004647DD" w:rsidP="00C9128C">
      <w:pPr>
        <w:keepNext/>
        <w:keepLines/>
        <w:numPr>
          <w:ilvl w:val="1"/>
          <w:numId w:val="1"/>
        </w:numPr>
        <w:tabs>
          <w:tab w:val="num" w:pos="0"/>
        </w:tabs>
        <w:spacing w:before="480" w:after="120" w:line="276" w:lineRule="auto"/>
        <w:jc w:val="both"/>
        <w:outlineLvl w:val="0"/>
        <w:rPr>
          <w:rFonts w:eastAsiaTheme="majorEastAsia" w:cs="Times New Roman"/>
          <w:i/>
          <w:color w:val="FF0000"/>
          <w:szCs w:val="20"/>
        </w:rPr>
      </w:pPr>
      <w:r w:rsidRPr="004647DD">
        <w:rPr>
          <w:rFonts w:eastAsiaTheme="majorEastAsia" w:cs="Times New Roman"/>
          <w:i/>
          <w:color w:val="FF0000"/>
          <w:szCs w:val="20"/>
        </w:rPr>
        <w:t xml:space="preserve">A subcontratação depende de autorização prévia da Contratante, a quem incumbe avaliar se a subcontratada cumpre os requisitos de qualificação técnica necessários para a execução do objeto. </w:t>
      </w:r>
    </w:p>
    <w:p w14:paraId="64DD8889" w14:textId="77777777" w:rsidR="004647DD" w:rsidRPr="004647DD" w:rsidRDefault="004647DD" w:rsidP="00C9128C">
      <w:pPr>
        <w:keepNext/>
        <w:keepLines/>
        <w:numPr>
          <w:ilvl w:val="1"/>
          <w:numId w:val="1"/>
        </w:numPr>
        <w:tabs>
          <w:tab w:val="num" w:pos="0"/>
        </w:tabs>
        <w:spacing w:before="480" w:after="120" w:line="276" w:lineRule="auto"/>
        <w:jc w:val="both"/>
        <w:outlineLvl w:val="0"/>
        <w:rPr>
          <w:rFonts w:eastAsiaTheme="majorEastAsia" w:cs="Times New Roman"/>
          <w:i/>
          <w:color w:val="FF0000"/>
          <w:szCs w:val="20"/>
        </w:rPr>
      </w:pPr>
      <w:r w:rsidRPr="004647DD">
        <w:rPr>
          <w:rFonts w:eastAsiaTheme="majorEastAsia" w:cs="Times New Roman"/>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1A370F3E" w14:textId="538D365A" w:rsidR="00274E7D" w:rsidRPr="0000392B" w:rsidRDefault="004647DD" w:rsidP="008263A3">
      <w:pPr>
        <w:pStyle w:val="Nivel1"/>
        <w:rPr>
          <w:lang w:eastAsia="en-US"/>
        </w:rPr>
      </w:pPr>
      <w:r>
        <w:rPr>
          <w:lang w:eastAsia="en-US"/>
        </w:rPr>
        <w:t>ALTERAÇÃO</w:t>
      </w:r>
      <w:r w:rsidR="00503208" w:rsidRPr="0000392B">
        <w:rPr>
          <w:lang w:eastAsia="en-US"/>
        </w:rPr>
        <w:t xml:space="preserve"> SUBJETIVA</w:t>
      </w:r>
    </w:p>
    <w:p w14:paraId="1A370F3F" w14:textId="77777777" w:rsidR="00EF7D88" w:rsidRPr="0000392B" w:rsidRDefault="00EF7D88" w:rsidP="008263A3">
      <w:pPr>
        <w:numPr>
          <w:ilvl w:val="1"/>
          <w:numId w:val="1"/>
        </w:numPr>
        <w:spacing w:before="120" w:after="120" w:line="276" w:lineRule="auto"/>
        <w:ind w:left="425"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00392B">
        <w:rPr>
          <w:rFonts w:cs="Arial"/>
          <w:szCs w:val="20"/>
          <w:lang w:eastAsia="en-US"/>
        </w:rPr>
        <w:t>o</w:t>
      </w:r>
      <w:r w:rsidRPr="0000392B">
        <w:rPr>
          <w:rFonts w:cs="Arial"/>
          <w:szCs w:val="20"/>
          <w:lang w:eastAsia="en-US"/>
        </w:rPr>
        <w:t xml:space="preserve"> à continuidade do contrato.</w:t>
      </w:r>
    </w:p>
    <w:p w14:paraId="135F1919" w14:textId="77777777" w:rsidR="004B44D0" w:rsidRPr="0000392B" w:rsidRDefault="004B44D0" w:rsidP="004B44D0">
      <w:pPr>
        <w:pStyle w:val="Nivel1"/>
        <w:rPr>
          <w:lang w:eastAsia="en-US"/>
        </w:rPr>
      </w:pPr>
      <w:r>
        <w:rPr>
          <w:lang w:eastAsia="en-US"/>
        </w:rPr>
        <w:t xml:space="preserve">DO </w:t>
      </w:r>
      <w:r w:rsidRPr="0000392B">
        <w:rPr>
          <w:lang w:eastAsia="en-US"/>
        </w:rPr>
        <w:t xml:space="preserve">CONTROLE </w:t>
      </w:r>
      <w:r w:rsidRPr="002C7035">
        <w:rPr>
          <w:color w:val="auto"/>
          <w:lang w:eastAsia="en-US"/>
        </w:rPr>
        <w:t xml:space="preserve">E FISCALIZAÇÃO DA </w:t>
      </w:r>
      <w:r w:rsidRPr="0000392B">
        <w:rPr>
          <w:lang w:eastAsia="en-US"/>
        </w:rPr>
        <w:t>EXECUÇÃO</w:t>
      </w:r>
    </w:p>
    <w:p w14:paraId="42529F3C" w14:textId="77777777" w:rsidR="004B44D0" w:rsidRPr="0000392B" w:rsidRDefault="004B44D0" w:rsidP="004B44D0">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 xml:space="preserve">Nos termos do art. 67 Lei nº 8.666, de 1993, será designado representante para acompanhar e fiscalizar a entrega dos bens, anotando em registro próprio todas as ocorrências </w:t>
      </w:r>
      <w:r w:rsidRPr="0000392B">
        <w:rPr>
          <w:rFonts w:cs="Arial"/>
          <w:color w:val="000000"/>
          <w:szCs w:val="20"/>
        </w:rPr>
        <w:lastRenderedPageBreak/>
        <w:t>relacionadas com a execução e determinando o que for necessário à regularização de falhas ou defeitos observados.</w:t>
      </w:r>
    </w:p>
    <w:p w14:paraId="76B3A1C0" w14:textId="77777777" w:rsidR="004B44D0" w:rsidRPr="00074A08" w:rsidRDefault="004B44D0" w:rsidP="004B44D0">
      <w:pPr>
        <w:numPr>
          <w:ilvl w:val="2"/>
          <w:numId w:val="1"/>
        </w:numPr>
        <w:spacing w:before="120" w:after="120" w:line="276" w:lineRule="auto"/>
        <w:ind w:left="1134" w:firstLine="0"/>
        <w:jc w:val="both"/>
        <w:rPr>
          <w:rFonts w:cs="Arial"/>
          <w:bCs/>
          <w:szCs w:val="20"/>
        </w:rPr>
      </w:pPr>
      <w:r w:rsidRPr="00074A08">
        <w:rPr>
          <w:rFonts w:cs="Arial"/>
          <w:szCs w:val="20"/>
          <w:lang w:eastAsia="en-US"/>
        </w:rPr>
        <w:t>O recebimento de material de valor superior a R$ 176.000,00 (cento e setenta e seis mil reais) será confiado a uma comissão de, no mínimo, 3 (três) membros, designados pela autoridade competente.</w:t>
      </w:r>
    </w:p>
    <w:p w14:paraId="64514499" w14:textId="77777777" w:rsidR="004B44D0" w:rsidRDefault="004B44D0" w:rsidP="004B44D0">
      <w:pPr>
        <w:pStyle w:val="Citao"/>
        <w:rPr>
          <w:rFonts w:cs="Arial"/>
        </w:rPr>
      </w:pPr>
      <w:r w:rsidRPr="002C7035">
        <w:rPr>
          <w:rFonts w:cs="Arial"/>
          <w:b/>
        </w:rPr>
        <w:t>Nota explicativa</w:t>
      </w:r>
      <w:r w:rsidRPr="002C7035">
        <w:rPr>
          <w:rFonts w:cs="Arial"/>
        </w:rPr>
        <w:t>: A fiscalização da execução contratual deve ser realizada de forma adequada por profissional com experiência na área.</w:t>
      </w:r>
    </w:p>
    <w:p w14:paraId="1CC1998B" w14:textId="77777777" w:rsidR="004B44D0" w:rsidRPr="002C7035" w:rsidRDefault="004B44D0" w:rsidP="004B44D0">
      <w:pPr>
        <w:numPr>
          <w:ilvl w:val="1"/>
          <w:numId w:val="1"/>
        </w:numPr>
        <w:spacing w:before="120" w:after="120" w:line="276" w:lineRule="auto"/>
        <w:ind w:left="425" w:firstLine="0"/>
        <w:jc w:val="both"/>
        <w:rPr>
          <w:rFonts w:cs="Arial"/>
          <w:color w:val="000000"/>
          <w:szCs w:val="20"/>
          <w:lang w:eastAsia="en-US"/>
        </w:rPr>
      </w:pPr>
      <w:r w:rsidRPr="002C7035">
        <w:rPr>
          <w:rFonts w:cs="Arial"/>
          <w:color w:val="00000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4A2C3BEB" w14:textId="77777777" w:rsidR="004B44D0" w:rsidRPr="002C7035" w:rsidRDefault="004B44D0" w:rsidP="004B44D0">
      <w:pPr>
        <w:numPr>
          <w:ilvl w:val="1"/>
          <w:numId w:val="1"/>
        </w:numPr>
        <w:spacing w:before="120" w:after="120" w:line="276" w:lineRule="auto"/>
        <w:ind w:left="425" w:firstLine="0"/>
        <w:jc w:val="both"/>
        <w:rPr>
          <w:rFonts w:cs="Arial"/>
          <w:color w:val="000000"/>
          <w:szCs w:val="20"/>
        </w:rPr>
      </w:pPr>
      <w:r w:rsidRPr="002C7035">
        <w:rPr>
          <w:rFonts w:cs="Arial"/>
          <w:color w:val="00000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1BF08D05" w14:textId="09EED321" w:rsidR="002E3CAE" w:rsidRPr="002C7035" w:rsidRDefault="00CA02C8" w:rsidP="008263A3">
      <w:pPr>
        <w:pStyle w:val="Nivel1"/>
      </w:pPr>
      <w:r>
        <w:t xml:space="preserve">DO </w:t>
      </w:r>
      <w:r w:rsidR="002E3CAE" w:rsidRPr="002C7035">
        <w:t>PAGAMENTO</w:t>
      </w:r>
    </w:p>
    <w:p w14:paraId="75B8DD45" w14:textId="77777777" w:rsidR="002E3CAE" w:rsidRDefault="002E3CAE" w:rsidP="002E3CAE">
      <w:pPr>
        <w:spacing w:before="120" w:after="120" w:line="276" w:lineRule="auto"/>
        <w:ind w:left="425"/>
        <w:jc w:val="both"/>
        <w:rPr>
          <w:rFonts w:cs="Arial"/>
          <w:color w:val="000000"/>
          <w:szCs w:val="20"/>
          <w:lang w:eastAsia="en-US"/>
        </w:rPr>
      </w:pPr>
    </w:p>
    <w:p w14:paraId="31FEB487" w14:textId="27822074" w:rsidR="002E3CAE" w:rsidRDefault="002E3CAE" w:rsidP="008263A3">
      <w:pPr>
        <w:pStyle w:val="PargrafodaLista"/>
        <w:numPr>
          <w:ilvl w:val="1"/>
          <w:numId w:val="1"/>
        </w:numPr>
        <w:spacing w:before="120" w:after="120" w:line="276" w:lineRule="auto"/>
        <w:contextualSpacing w:val="0"/>
        <w:jc w:val="both"/>
        <w:rPr>
          <w:rFonts w:cs="Arial"/>
          <w:color w:val="000000"/>
          <w:szCs w:val="20"/>
          <w:lang w:eastAsia="en-US"/>
        </w:rPr>
      </w:pPr>
      <w:r w:rsidRPr="002E3CAE">
        <w:rPr>
          <w:rFonts w:cs="Arial"/>
          <w:color w:val="000000"/>
          <w:szCs w:val="20"/>
          <w:lang w:eastAsia="en-US"/>
        </w:rPr>
        <w:t xml:space="preserve">O pagamento será realizado no prazo máximo de até </w:t>
      </w:r>
      <w:r w:rsidRPr="002E3CAE">
        <w:rPr>
          <w:rFonts w:cs="Arial"/>
          <w:color w:val="FF0000"/>
          <w:szCs w:val="20"/>
          <w:lang w:eastAsia="en-US"/>
        </w:rPr>
        <w:t>...... (.....)</w:t>
      </w:r>
      <w:r w:rsidR="00A14062">
        <w:rPr>
          <w:rFonts w:cs="Arial"/>
          <w:color w:val="FF0000"/>
          <w:szCs w:val="20"/>
          <w:lang w:eastAsia="en-US"/>
        </w:rPr>
        <w:t xml:space="preserve"> </w:t>
      </w:r>
      <w:r w:rsidRPr="002E3CAE">
        <w:rPr>
          <w:rFonts w:cs="Arial"/>
          <w:color w:val="000000"/>
          <w:szCs w:val="20"/>
          <w:lang w:eastAsia="en-US"/>
        </w:rPr>
        <w:t xml:space="preserve">dias, contados a partir </w:t>
      </w:r>
      <w:r w:rsidR="00A14062">
        <w:rPr>
          <w:rFonts w:cs="Arial"/>
          <w:color w:val="000000"/>
          <w:szCs w:val="20"/>
        </w:rPr>
        <w:t>do recebimento da Nota Fiscal ou Fatura</w:t>
      </w:r>
      <w:r w:rsidRPr="002E3CAE">
        <w:rPr>
          <w:rFonts w:cs="Arial"/>
          <w:color w:val="000000"/>
          <w:szCs w:val="20"/>
        </w:rPr>
        <w:t xml:space="preserve">, </w:t>
      </w:r>
      <w:r w:rsidRPr="002E3CAE">
        <w:rPr>
          <w:rFonts w:cs="Arial"/>
          <w:color w:val="000000"/>
          <w:szCs w:val="20"/>
          <w:lang w:eastAsia="en-US"/>
        </w:rPr>
        <w:t>através de ordem bancária, para crédito em banco, agência e conta corrente indicados pelo contratado.</w:t>
      </w:r>
    </w:p>
    <w:p w14:paraId="435B72F3" w14:textId="7EAE733C" w:rsidR="000528E5" w:rsidRPr="00A14062" w:rsidRDefault="002E3CAE" w:rsidP="008263A3">
      <w:pPr>
        <w:pStyle w:val="PargrafodaLista"/>
        <w:numPr>
          <w:ilvl w:val="2"/>
          <w:numId w:val="1"/>
        </w:numPr>
        <w:spacing w:before="120" w:after="120" w:line="276" w:lineRule="auto"/>
        <w:contextualSpacing w:val="0"/>
        <w:jc w:val="both"/>
        <w:rPr>
          <w:rFonts w:cs="Arial"/>
          <w:color w:val="000000"/>
          <w:szCs w:val="20"/>
          <w:lang w:eastAsia="en-US"/>
        </w:rPr>
      </w:pPr>
      <w:r w:rsidRPr="00A14062">
        <w:rPr>
          <w:rFonts w:cs="Arial"/>
          <w:szCs w:val="20"/>
          <w:lang w:eastAsia="en-US"/>
        </w:rPr>
        <w:t xml:space="preserve">Os pagamentos decorrentes de despesas cujos valores não ultrapassem o limite </w:t>
      </w:r>
      <w:r w:rsidRPr="00A14062">
        <w:rPr>
          <w:rFonts w:cs="Arial"/>
          <w:szCs w:val="20"/>
        </w:rPr>
        <w:t>de que trata o inciso II do art. 24</w:t>
      </w:r>
      <w:r w:rsidRPr="00A14062">
        <w:rPr>
          <w:rFonts w:cs="Arial"/>
          <w:szCs w:val="20"/>
          <w:lang w:eastAsia="en-US"/>
        </w:rPr>
        <w:t xml:space="preserve"> da Lei 8.666, de 1993, deverão ser efetuados no prazo de até 5 (cinco) dias úteis, contados da data da apresentação da Nota Fiscal, nos termos do art. 5º, § 3º, da Lei nº 8.666, de 1993</w:t>
      </w:r>
      <w:r w:rsidRPr="00A14062">
        <w:rPr>
          <w:rFonts w:cs="Arial"/>
          <w:color w:val="000000"/>
          <w:szCs w:val="20"/>
          <w:lang w:eastAsia="en-US"/>
        </w:rPr>
        <w:t>.</w:t>
      </w:r>
    </w:p>
    <w:p w14:paraId="34D0A51F" w14:textId="424CC6F0" w:rsidR="000528E5" w:rsidRPr="000528E5" w:rsidRDefault="000528E5" w:rsidP="000528E5">
      <w:pPr>
        <w:pStyle w:val="Citao"/>
        <w:rPr>
          <w:rFonts w:cs="Arial"/>
        </w:rPr>
      </w:pPr>
      <w:r w:rsidRPr="00413DFC">
        <w:rPr>
          <w:rFonts w:cs="Arial"/>
          <w:b/>
        </w:rPr>
        <w:t>Nota Explicativa</w:t>
      </w:r>
      <w:r w:rsidRPr="00413DFC">
        <w:rPr>
          <w:rFonts w:cs="Arial"/>
        </w:rPr>
        <w:t>: Atentar para o prazo máximo de 30 dias para pagamento, conforme disposto no artigo 40, XIV, “a”, da Lei 8.666, de 1993.</w:t>
      </w:r>
    </w:p>
    <w:p w14:paraId="5CFFDF83" w14:textId="2A6B02B8" w:rsidR="002E3CAE" w:rsidRPr="002E3CAE" w:rsidRDefault="00A14062" w:rsidP="008263A3">
      <w:pPr>
        <w:pStyle w:val="PargrafodaLista"/>
        <w:numPr>
          <w:ilvl w:val="1"/>
          <w:numId w:val="1"/>
        </w:numPr>
        <w:spacing w:before="120" w:after="120" w:line="276" w:lineRule="auto"/>
        <w:contextualSpacing w:val="0"/>
        <w:jc w:val="both"/>
        <w:rPr>
          <w:rFonts w:cs="Arial"/>
          <w:strike/>
          <w:color w:val="000000"/>
        </w:rPr>
      </w:pPr>
      <w:r w:rsidRPr="00A14062">
        <w:rPr>
          <w:rFonts w:cs="Arial"/>
          <w:color w:val="000000"/>
          <w:szCs w:val="20"/>
        </w:rPr>
        <w:t>Considera-se ocorrido o recebimento da nota fiscal ou fatura no momento em que o órgão contratante atestar a execução do objeto do contrato</w:t>
      </w:r>
      <w:r w:rsidR="002E3CAE" w:rsidRPr="00413DFC">
        <w:rPr>
          <w:rFonts w:cs="Arial"/>
          <w:color w:val="000000"/>
          <w:szCs w:val="20"/>
        </w:rPr>
        <w:t>.</w:t>
      </w:r>
    </w:p>
    <w:p w14:paraId="75835E74" w14:textId="6C81025B" w:rsidR="002E3CAE" w:rsidRDefault="002E3CAE" w:rsidP="008263A3">
      <w:pPr>
        <w:numPr>
          <w:ilvl w:val="1"/>
          <w:numId w:val="1"/>
        </w:numPr>
        <w:spacing w:before="120" w:after="120" w:line="276" w:lineRule="auto"/>
        <w:jc w:val="both"/>
        <w:rPr>
          <w:color w:val="000000"/>
        </w:rPr>
      </w:pPr>
      <w:r>
        <w:rPr>
          <w:color w:val="000000"/>
        </w:rPr>
        <w:t xml:space="preserve">A Nota Fiscal ou Fatura deverá ser obrigatoriamente acompanhada da comprovação da regularidade fiscal, constatada por meio de consulta on-line ao </w:t>
      </w:r>
      <w:r w:rsidR="00CA02C8">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21DA6A11" w14:textId="52B847BF" w:rsidR="002E3CAE" w:rsidRPr="002C7035" w:rsidRDefault="002E3CAE" w:rsidP="008263A3">
      <w:pPr>
        <w:numPr>
          <w:ilvl w:val="2"/>
          <w:numId w:val="1"/>
        </w:numPr>
        <w:spacing w:before="120" w:after="120" w:line="276" w:lineRule="auto"/>
        <w:jc w:val="both"/>
        <w:rPr>
          <w:color w:val="000000"/>
        </w:rPr>
      </w:pPr>
      <w:r w:rsidRPr="002C7035">
        <w:rPr>
          <w:color w:val="000000"/>
        </w:rPr>
        <w:t xml:space="preserve">Constatando-se, junto ao </w:t>
      </w:r>
      <w:r w:rsidR="00CA02C8">
        <w:rPr>
          <w:color w:val="000000"/>
        </w:rPr>
        <w:t>SICAF</w:t>
      </w:r>
      <w:r w:rsidRPr="002C7035">
        <w:rPr>
          <w:color w:val="000000"/>
        </w:rPr>
        <w:t xml:space="preserve">, a situação de irregularidade do fornecedor contratado, deverão ser tomadas as providências previstas no do art. 31 da Instrução </w:t>
      </w:r>
      <w:r w:rsidRPr="002C7035">
        <w:rPr>
          <w:rFonts w:cs="Arial"/>
          <w:color w:val="000000"/>
          <w:lang w:eastAsia="en-US"/>
        </w:rPr>
        <w:t>Normativa</w:t>
      </w:r>
      <w:r w:rsidRPr="002C7035">
        <w:rPr>
          <w:color w:val="000000"/>
        </w:rPr>
        <w:t xml:space="preserve"> nº 3, de 26 de abril de 2018.</w:t>
      </w:r>
    </w:p>
    <w:p w14:paraId="5F2E8206" w14:textId="77777777" w:rsidR="002E3CAE" w:rsidRPr="002C7035" w:rsidRDefault="002E3CAE" w:rsidP="008263A3">
      <w:pPr>
        <w:pStyle w:val="PargrafodaLista"/>
        <w:numPr>
          <w:ilvl w:val="1"/>
          <w:numId w:val="1"/>
        </w:numPr>
        <w:spacing w:before="120" w:after="120" w:line="276" w:lineRule="auto"/>
        <w:ind w:left="425" w:firstLine="0"/>
        <w:contextualSpacing w:val="0"/>
        <w:jc w:val="both"/>
        <w:rPr>
          <w:rFonts w:cs="Arial"/>
          <w:color w:val="000000"/>
          <w:szCs w:val="20"/>
          <w:lang w:eastAsia="en-US"/>
        </w:rPr>
      </w:pPr>
      <w:r w:rsidRPr="00413DFC">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413DFC">
        <w:rPr>
          <w:rFonts w:cs="Arial"/>
          <w:color w:val="000000"/>
          <w:szCs w:val="20"/>
        </w:rPr>
        <w:t>obrigação financeira pendente, decorrente de penalidade imposta ou inadimplência,</w:t>
      </w:r>
      <w:r w:rsidRPr="00413DFC">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w:t>
      </w:r>
      <w:r w:rsidRPr="002C7035">
        <w:rPr>
          <w:rFonts w:cs="Arial"/>
          <w:color w:val="000000"/>
          <w:szCs w:val="20"/>
          <w:lang w:eastAsia="en-US"/>
        </w:rPr>
        <w:t>acarretando qualquer ônus para a Contratante.</w:t>
      </w:r>
    </w:p>
    <w:p w14:paraId="29FC8558" w14:textId="77777777" w:rsidR="002E3CAE" w:rsidRPr="002C7035" w:rsidRDefault="002E3CAE" w:rsidP="008263A3">
      <w:pPr>
        <w:numPr>
          <w:ilvl w:val="1"/>
          <w:numId w:val="1"/>
        </w:numPr>
        <w:spacing w:before="120" w:after="120" w:line="276" w:lineRule="auto"/>
        <w:jc w:val="both"/>
        <w:rPr>
          <w:rFonts w:cs="Arial"/>
          <w:szCs w:val="20"/>
          <w:lang w:eastAsia="en-US"/>
        </w:rPr>
      </w:pPr>
      <w:r w:rsidRPr="002C7035">
        <w:rPr>
          <w:rFonts w:cs="Arial"/>
          <w:szCs w:val="20"/>
          <w:lang w:eastAsia="en-US"/>
        </w:rPr>
        <w:t>Será considerada data do pagamento o dia em que constar como emitida a ordem bancária para pagamento.</w:t>
      </w:r>
    </w:p>
    <w:p w14:paraId="57943BA3" w14:textId="18FAD976" w:rsidR="002E3CAE" w:rsidRPr="002C7035" w:rsidRDefault="002E3CAE" w:rsidP="008263A3">
      <w:pPr>
        <w:numPr>
          <w:ilvl w:val="1"/>
          <w:numId w:val="1"/>
        </w:numPr>
        <w:spacing w:before="120" w:after="120" w:line="276" w:lineRule="auto"/>
        <w:jc w:val="both"/>
        <w:rPr>
          <w:rFonts w:cs="Arial"/>
          <w:szCs w:val="20"/>
          <w:lang w:eastAsia="en-US"/>
        </w:rPr>
      </w:pPr>
      <w:r w:rsidRPr="002C7035">
        <w:rPr>
          <w:rFonts w:cs="Arial"/>
          <w:szCs w:val="20"/>
          <w:lang w:eastAsia="en-US"/>
        </w:rPr>
        <w:lastRenderedPageBreak/>
        <w:t xml:space="preserve">Antes de cada pagamento à contratada, será realizada consulta ao </w:t>
      </w:r>
      <w:r w:rsidR="00CA02C8">
        <w:rPr>
          <w:rFonts w:cs="Arial"/>
          <w:szCs w:val="20"/>
          <w:lang w:eastAsia="en-US"/>
        </w:rPr>
        <w:t>SICAF</w:t>
      </w:r>
      <w:r w:rsidRPr="002C7035">
        <w:rPr>
          <w:rFonts w:cs="Arial"/>
          <w:szCs w:val="20"/>
          <w:lang w:eastAsia="en-US"/>
        </w:rPr>
        <w:t xml:space="preserve"> para verificar a manutenção das condições de habilitação exigidas no edital. </w:t>
      </w:r>
    </w:p>
    <w:p w14:paraId="6CC0BEAB" w14:textId="2F40637B" w:rsidR="002E3CAE" w:rsidRPr="002C7035" w:rsidRDefault="002E3CAE" w:rsidP="008263A3">
      <w:pPr>
        <w:numPr>
          <w:ilvl w:val="1"/>
          <w:numId w:val="1"/>
        </w:numPr>
        <w:spacing w:before="120" w:after="120" w:line="276" w:lineRule="auto"/>
        <w:jc w:val="both"/>
        <w:rPr>
          <w:rFonts w:cs="Arial"/>
          <w:szCs w:val="20"/>
          <w:lang w:eastAsia="en-US"/>
        </w:rPr>
      </w:pPr>
      <w:r w:rsidRPr="002C7035">
        <w:rPr>
          <w:rFonts w:cs="Arial"/>
          <w:szCs w:val="20"/>
          <w:lang w:eastAsia="en-US"/>
        </w:rPr>
        <w:t xml:space="preserve">Constatando-se, junto ao </w:t>
      </w:r>
      <w:r w:rsidR="00CA02C8">
        <w:rPr>
          <w:rFonts w:cs="Arial"/>
          <w:szCs w:val="20"/>
          <w:lang w:eastAsia="en-US"/>
        </w:rPr>
        <w:t>SICAF</w:t>
      </w:r>
      <w:r w:rsidRPr="002C7035">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95F99E3" w14:textId="15F0361A" w:rsidR="002E3CAE" w:rsidRPr="002C7035" w:rsidRDefault="002E3CAE" w:rsidP="008263A3">
      <w:pPr>
        <w:numPr>
          <w:ilvl w:val="1"/>
          <w:numId w:val="1"/>
        </w:numPr>
        <w:spacing w:before="120" w:after="120" w:line="276" w:lineRule="auto"/>
        <w:jc w:val="both"/>
        <w:rPr>
          <w:rFonts w:cs="Arial"/>
          <w:szCs w:val="20"/>
          <w:lang w:eastAsia="en-US"/>
        </w:rPr>
      </w:pPr>
      <w:r w:rsidRPr="002C7035">
        <w:rPr>
          <w:rFonts w:cs="Arial"/>
          <w:szCs w:val="20"/>
          <w:lang w:eastAsia="en-US"/>
        </w:rPr>
        <w:t xml:space="preserve">Previamente à emissão de nota de empenho e a cada pagamento, a Administração deverá realizar consulta ao </w:t>
      </w:r>
      <w:r w:rsidR="00CA02C8">
        <w:rPr>
          <w:rFonts w:cs="Arial"/>
          <w:szCs w:val="20"/>
          <w:lang w:eastAsia="en-US"/>
        </w:rPr>
        <w:t>SICAF</w:t>
      </w:r>
      <w:r w:rsidRPr="002C703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39F655F" w14:textId="77777777" w:rsidR="002E3CAE" w:rsidRPr="002C7035" w:rsidRDefault="002E3CAE" w:rsidP="008263A3">
      <w:pPr>
        <w:numPr>
          <w:ilvl w:val="1"/>
          <w:numId w:val="1"/>
        </w:numPr>
        <w:spacing w:before="120" w:after="120" w:line="276" w:lineRule="auto"/>
        <w:jc w:val="both"/>
        <w:rPr>
          <w:rFonts w:cs="Arial"/>
          <w:szCs w:val="20"/>
          <w:lang w:eastAsia="en-US"/>
        </w:rPr>
      </w:pPr>
      <w:r w:rsidRPr="002C703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500A110" w14:textId="77777777" w:rsidR="002E3CAE" w:rsidRPr="002C7035" w:rsidRDefault="002E3CAE" w:rsidP="008263A3">
      <w:pPr>
        <w:numPr>
          <w:ilvl w:val="1"/>
          <w:numId w:val="1"/>
        </w:numPr>
        <w:spacing w:before="120" w:after="120" w:line="276" w:lineRule="auto"/>
        <w:jc w:val="both"/>
        <w:rPr>
          <w:rFonts w:cs="Arial"/>
          <w:szCs w:val="20"/>
          <w:lang w:eastAsia="en-US"/>
        </w:rPr>
      </w:pPr>
      <w:r w:rsidRPr="002C703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742FBB73" w14:textId="4325C30F" w:rsidR="002E3CAE" w:rsidRPr="002C7035" w:rsidRDefault="002E3CAE" w:rsidP="008263A3">
      <w:pPr>
        <w:numPr>
          <w:ilvl w:val="1"/>
          <w:numId w:val="1"/>
        </w:numPr>
        <w:spacing w:before="120" w:after="120" w:line="276" w:lineRule="auto"/>
        <w:jc w:val="both"/>
        <w:rPr>
          <w:rFonts w:cs="Arial"/>
          <w:szCs w:val="20"/>
          <w:lang w:eastAsia="en-US"/>
        </w:rPr>
      </w:pPr>
      <w:r w:rsidRPr="002C703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CA02C8">
        <w:rPr>
          <w:rFonts w:cs="Arial"/>
          <w:szCs w:val="20"/>
          <w:lang w:eastAsia="en-US"/>
        </w:rPr>
        <w:t>SICAF</w:t>
      </w:r>
      <w:r w:rsidRPr="002C7035">
        <w:rPr>
          <w:rFonts w:cs="Arial"/>
          <w:szCs w:val="20"/>
          <w:lang w:eastAsia="en-US"/>
        </w:rPr>
        <w:t xml:space="preserve">.  </w:t>
      </w:r>
    </w:p>
    <w:p w14:paraId="6CC958E4" w14:textId="271F0A2C" w:rsidR="002E3CAE" w:rsidRDefault="002E3CAE" w:rsidP="00062D5D">
      <w:pPr>
        <w:numPr>
          <w:ilvl w:val="2"/>
          <w:numId w:val="1"/>
        </w:numPr>
        <w:spacing w:before="120" w:after="120" w:line="276" w:lineRule="auto"/>
        <w:jc w:val="both"/>
        <w:rPr>
          <w:rFonts w:cs="Arial"/>
          <w:szCs w:val="20"/>
          <w:lang w:eastAsia="en-US"/>
        </w:rPr>
      </w:pPr>
      <w:r w:rsidRPr="002C7035">
        <w:rPr>
          <w:rFonts w:cs="Arial"/>
          <w:szCs w:val="20"/>
          <w:lang w:eastAsia="en-US"/>
        </w:rPr>
        <w:t xml:space="preserve">Será rescindido o contrato em execução com a contratada inadimplente no </w:t>
      </w:r>
      <w:r w:rsidR="00CA02C8">
        <w:rPr>
          <w:rFonts w:cs="Arial"/>
          <w:szCs w:val="20"/>
          <w:lang w:eastAsia="en-US"/>
        </w:rPr>
        <w:t>SICAF</w:t>
      </w:r>
      <w:r w:rsidRPr="002C7035">
        <w:rPr>
          <w:rFonts w:cs="Arial"/>
          <w:szCs w:val="20"/>
          <w:lang w:eastAsia="en-US"/>
        </w:rPr>
        <w:t>, salvo por motivo de economicidade, segurança nacional ou outro de interesse público de alta relevância, devidamente justificado, em qualquer caso, pela máxima autoridade da contratante.</w:t>
      </w:r>
    </w:p>
    <w:p w14:paraId="67E555B3" w14:textId="3495B968" w:rsidR="00062D5D" w:rsidRPr="002042BC" w:rsidRDefault="00062D5D" w:rsidP="00062D5D">
      <w:pPr>
        <w:numPr>
          <w:ilvl w:val="2"/>
          <w:numId w:val="1"/>
        </w:numPr>
        <w:spacing w:before="120" w:after="120" w:line="276" w:lineRule="auto"/>
        <w:jc w:val="both"/>
        <w:rPr>
          <w:rFonts w:cs="Arial"/>
          <w:szCs w:val="20"/>
          <w:highlight w:val="yellow"/>
          <w:lang w:eastAsia="en-US"/>
        </w:rPr>
      </w:pPr>
      <w:r w:rsidRPr="002042BC">
        <w:rPr>
          <w:rFonts w:cs="Arial"/>
          <w:szCs w:val="20"/>
          <w:highlight w:val="yellow"/>
          <w:lang w:eastAsia="en-US"/>
        </w:rPr>
        <w:t xml:space="preserve">Além do disposto no subitem acima, poderá a autoridade competente, na forma do art. 4º-F da Lei nº 13.979/20, dispensar a apresentação de documentação de regularidade fiscal ou trabalhista (salvo a comprobatória de regularidade com a Seguridade Social), de forma excepcional e justificada, no caso de haver restrição de fornecedores ou prestadores de serviços </w:t>
      </w:r>
    </w:p>
    <w:p w14:paraId="5FEA7E1A" w14:textId="03641F5D" w:rsidR="002E3CAE" w:rsidRPr="002C7035" w:rsidRDefault="002E3CAE" w:rsidP="008263A3">
      <w:pPr>
        <w:pStyle w:val="PargrafodaLista"/>
        <w:numPr>
          <w:ilvl w:val="1"/>
          <w:numId w:val="1"/>
        </w:numPr>
        <w:spacing w:before="120" w:after="120" w:line="276" w:lineRule="auto"/>
        <w:contextualSpacing w:val="0"/>
        <w:jc w:val="both"/>
        <w:rPr>
          <w:rFonts w:cs="Arial"/>
          <w:color w:val="000000"/>
          <w:szCs w:val="20"/>
        </w:rPr>
      </w:pPr>
      <w:r w:rsidRPr="002C7035">
        <w:rPr>
          <w:rFonts w:cs="Arial"/>
          <w:color w:val="000000"/>
          <w:szCs w:val="20"/>
        </w:rPr>
        <w:t>Quando do pagamento, será efetuada a retenção tributária prevista na legislação aplicável.</w:t>
      </w:r>
    </w:p>
    <w:p w14:paraId="41F48E93" w14:textId="77777777" w:rsidR="002E3CAE" w:rsidRPr="002C7035" w:rsidRDefault="002E3CAE" w:rsidP="008263A3">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2C7035">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1F13B1" w14:textId="544BD488" w:rsidR="00AA2B09" w:rsidRPr="000528E5" w:rsidRDefault="000528E5" w:rsidP="000528E5">
      <w:pPr>
        <w:spacing w:before="120" w:after="120" w:line="276" w:lineRule="auto"/>
        <w:jc w:val="both"/>
        <w:rPr>
          <w:rFonts w:cs="Arial"/>
          <w:color w:val="000000"/>
          <w:szCs w:val="20"/>
        </w:rPr>
      </w:pPr>
      <w:r>
        <w:rPr>
          <w:rFonts w:cs="Arial"/>
          <w:szCs w:val="20"/>
          <w:lang w:eastAsia="en-US"/>
        </w:rPr>
        <w:t xml:space="preserve"> </w:t>
      </w:r>
    </w:p>
    <w:p w14:paraId="5E0E8327" w14:textId="77777777" w:rsidR="002E3CAE" w:rsidRPr="00413DFC" w:rsidRDefault="002E3CAE" w:rsidP="008263A3">
      <w:pPr>
        <w:pStyle w:val="PargrafodaLista"/>
        <w:numPr>
          <w:ilvl w:val="1"/>
          <w:numId w:val="1"/>
        </w:numPr>
        <w:spacing w:before="120" w:after="120" w:line="276" w:lineRule="auto"/>
        <w:ind w:left="425" w:firstLine="0"/>
        <w:contextualSpacing w:val="0"/>
        <w:jc w:val="both"/>
        <w:rPr>
          <w:rFonts w:cs="Arial"/>
          <w:color w:val="000000"/>
          <w:szCs w:val="20"/>
        </w:rPr>
      </w:pPr>
      <w:r w:rsidRPr="00413DFC">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DCA62A1"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EM = I x N x VP, sendo:</w:t>
      </w:r>
    </w:p>
    <w:p w14:paraId="0836B72C" w14:textId="77777777" w:rsidR="002E3CAE" w:rsidRPr="00413DFC" w:rsidRDefault="002E3CAE" w:rsidP="002E3CAE">
      <w:pPr>
        <w:tabs>
          <w:tab w:val="left" w:pos="1701"/>
        </w:tabs>
        <w:spacing w:before="120" w:after="120" w:line="276" w:lineRule="auto"/>
        <w:ind w:left="425"/>
        <w:jc w:val="both"/>
        <w:rPr>
          <w:rFonts w:cs="Arial"/>
          <w:snapToGrid w:val="0"/>
          <w:color w:val="000000"/>
          <w:szCs w:val="20"/>
        </w:rPr>
      </w:pPr>
      <w:r w:rsidRPr="00413DFC">
        <w:rPr>
          <w:rFonts w:cs="Arial"/>
          <w:snapToGrid w:val="0"/>
          <w:color w:val="000000"/>
          <w:szCs w:val="20"/>
        </w:rPr>
        <w:t>EM = Encargos moratórios;</w:t>
      </w:r>
    </w:p>
    <w:p w14:paraId="361DD00D"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N = Número de dias entre a data prevista para o pagamento e a do efetivo pagamento;</w:t>
      </w:r>
    </w:p>
    <w:p w14:paraId="30C35DFD"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lastRenderedPageBreak/>
        <w:t>VP = Valor da parcela a ser paga.</w:t>
      </w:r>
    </w:p>
    <w:p w14:paraId="51F96F87"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snapToGrid w:val="0"/>
          <w:color w:val="000000"/>
          <w:szCs w:val="20"/>
        </w:rPr>
        <w:t xml:space="preserve">I = Índice de compensação financeira = </w:t>
      </w:r>
      <w:r w:rsidRPr="00413DFC">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578"/>
        <w:gridCol w:w="1247"/>
        <w:gridCol w:w="4672"/>
      </w:tblGrid>
      <w:tr w:rsidR="002E3CAE" w:rsidRPr="00413DFC" w14:paraId="0DB10AC3" w14:textId="77777777" w:rsidTr="006A1B0B">
        <w:tc>
          <w:tcPr>
            <w:tcW w:w="2214" w:type="dxa"/>
            <w:vAlign w:val="center"/>
          </w:tcPr>
          <w:p w14:paraId="693865DB" w14:textId="77777777" w:rsidR="002E3CAE" w:rsidRPr="00413DFC" w:rsidRDefault="002E3CAE" w:rsidP="006A1B0B">
            <w:pPr>
              <w:tabs>
                <w:tab w:val="left" w:pos="1701"/>
              </w:tabs>
              <w:jc w:val="center"/>
              <w:rPr>
                <w:rFonts w:cs="Arial"/>
                <w:color w:val="000000"/>
                <w:szCs w:val="20"/>
              </w:rPr>
            </w:pPr>
            <w:r w:rsidRPr="00413DFC">
              <w:rPr>
                <w:rFonts w:cs="Arial"/>
                <w:color w:val="000000"/>
                <w:szCs w:val="20"/>
              </w:rPr>
              <w:t>I = (TX)</w:t>
            </w:r>
          </w:p>
        </w:tc>
        <w:tc>
          <w:tcPr>
            <w:tcW w:w="588" w:type="dxa"/>
            <w:vAlign w:val="center"/>
          </w:tcPr>
          <w:p w14:paraId="33A87E44" w14:textId="77777777" w:rsidR="002E3CAE" w:rsidRPr="00413DFC" w:rsidRDefault="002E3CAE" w:rsidP="006A1B0B">
            <w:pPr>
              <w:tabs>
                <w:tab w:val="left" w:pos="1701"/>
              </w:tabs>
              <w:rPr>
                <w:rFonts w:cs="Arial"/>
                <w:color w:val="000000"/>
                <w:szCs w:val="20"/>
              </w:rPr>
            </w:pPr>
            <w:r w:rsidRPr="00413DFC">
              <w:rPr>
                <w:rFonts w:cs="Arial"/>
                <w:color w:val="000000"/>
                <w:szCs w:val="20"/>
              </w:rPr>
              <w:t xml:space="preserve">I = </w:t>
            </w:r>
          </w:p>
        </w:tc>
        <w:tc>
          <w:tcPr>
            <w:tcW w:w="1276" w:type="dxa"/>
            <w:tcBorders>
              <w:bottom w:val="single" w:sz="4" w:space="0" w:color="auto"/>
            </w:tcBorders>
          </w:tcPr>
          <w:p w14:paraId="6200CC45" w14:textId="77777777" w:rsidR="002E3CAE" w:rsidRPr="00413DFC" w:rsidRDefault="002E3CAE" w:rsidP="006A1B0B">
            <w:pPr>
              <w:tabs>
                <w:tab w:val="left" w:pos="1701"/>
              </w:tabs>
              <w:jc w:val="center"/>
              <w:rPr>
                <w:rFonts w:cs="Arial"/>
                <w:color w:val="000000"/>
                <w:szCs w:val="20"/>
              </w:rPr>
            </w:pPr>
            <w:r w:rsidRPr="00413DFC">
              <w:rPr>
                <w:rFonts w:cs="Arial"/>
                <w:color w:val="000000"/>
                <w:szCs w:val="20"/>
              </w:rPr>
              <w:t>( 6 / 100 )</w:t>
            </w:r>
          </w:p>
        </w:tc>
        <w:tc>
          <w:tcPr>
            <w:tcW w:w="4784" w:type="dxa"/>
            <w:vAlign w:val="center"/>
          </w:tcPr>
          <w:p w14:paraId="53A95D8A" w14:textId="77777777" w:rsidR="002E3CAE" w:rsidRPr="00413DFC" w:rsidRDefault="002E3CAE" w:rsidP="006A1B0B">
            <w:pPr>
              <w:tabs>
                <w:tab w:val="left" w:pos="1701"/>
              </w:tabs>
              <w:ind w:left="742"/>
              <w:rPr>
                <w:rFonts w:cs="Arial"/>
                <w:color w:val="000000"/>
                <w:szCs w:val="20"/>
              </w:rPr>
            </w:pPr>
            <w:r w:rsidRPr="00413DFC">
              <w:rPr>
                <w:rFonts w:cs="Arial"/>
                <w:color w:val="000000"/>
                <w:szCs w:val="20"/>
              </w:rPr>
              <w:t>I = 0,00016438</w:t>
            </w:r>
          </w:p>
          <w:p w14:paraId="2376553F" w14:textId="77777777" w:rsidR="002E3CAE" w:rsidRPr="00413DFC" w:rsidRDefault="002E3CAE" w:rsidP="006A1B0B">
            <w:pPr>
              <w:tabs>
                <w:tab w:val="left" w:pos="1701"/>
              </w:tabs>
              <w:ind w:left="742"/>
              <w:rPr>
                <w:rFonts w:cs="Arial"/>
                <w:color w:val="000000"/>
                <w:szCs w:val="20"/>
              </w:rPr>
            </w:pPr>
            <w:r w:rsidRPr="00413DFC">
              <w:rPr>
                <w:rFonts w:cs="Arial"/>
                <w:color w:val="000000"/>
                <w:szCs w:val="20"/>
              </w:rPr>
              <w:t>TX = Percentual da taxa anual = 6%</w:t>
            </w:r>
          </w:p>
        </w:tc>
      </w:tr>
    </w:tbl>
    <w:p w14:paraId="173A5550" w14:textId="699B6E51" w:rsidR="00EA46E8" w:rsidRDefault="002E3CAE" w:rsidP="00EA46E8">
      <w:r>
        <w:t xml:space="preserve">                                                            365</w:t>
      </w:r>
    </w:p>
    <w:p w14:paraId="49379BE9" w14:textId="77777777" w:rsidR="006F7BAF" w:rsidRDefault="006F7BAF" w:rsidP="00EA46E8"/>
    <w:p w14:paraId="4292233E" w14:textId="73A0EDDE" w:rsidR="006F7BAF" w:rsidRDefault="004772C2" w:rsidP="008263A3">
      <w:pPr>
        <w:pStyle w:val="Nivel1"/>
      </w:pPr>
      <w:r w:rsidRPr="002C7035">
        <w:t xml:space="preserve">DO </w:t>
      </w:r>
      <w:r w:rsidR="006F7BAF" w:rsidRPr="002C7035">
        <w:t>REAJUSTE</w:t>
      </w:r>
      <w:r w:rsidR="00C46167" w:rsidRPr="002C7035">
        <w:t xml:space="preserve"> </w:t>
      </w:r>
    </w:p>
    <w:p w14:paraId="0033BA28" w14:textId="61740464" w:rsidR="00520BCD" w:rsidRDefault="00520BCD" w:rsidP="00520BCD"/>
    <w:p w14:paraId="58116030" w14:textId="77777777" w:rsidR="00520BCD" w:rsidRPr="00520BCD" w:rsidRDefault="00520BCD" w:rsidP="00520BCD">
      <w:pPr>
        <w:pStyle w:val="Citao"/>
        <w:rPr>
          <w:rFonts w:cs="Arial"/>
          <w:color w:val="auto"/>
          <w:szCs w:val="20"/>
          <w:lang w:eastAsia="pt-BR"/>
        </w:rPr>
      </w:pPr>
      <w:r w:rsidRPr="00353658">
        <w:rPr>
          <w:rFonts w:cs="Arial"/>
          <w:b/>
          <w:color w:val="auto"/>
          <w:szCs w:val="20"/>
          <w:lang w:eastAsia="pt-BR"/>
        </w:rPr>
        <w:t>Nota Explicativa:</w:t>
      </w:r>
      <w:r w:rsidRPr="00520BCD">
        <w:rPr>
          <w:rFonts w:cs="Arial"/>
          <w:color w:val="auto"/>
          <w:szCs w:val="20"/>
          <w:lang w:eastAsia="pt-BR"/>
        </w:rPr>
        <w:t> Recomenda-se a previsão de critério de reajuste de preços inclusive em contratos com prazo de vigência inicial inferior a doze meses, como forma de contingência para o caso de, excepcionalmente, decorrer, ao longo da vigência do instrumento, o interregno de um ano contado a partir da data limite para a apresentação da proposta na respectiva licitação. Nesse sentido, o Tribunal de Contas da União, por meio do Acórdão nº 7184/2018 - Segunda Câmara (Relator Min. Augusto Nardes, Data da sessão: 07/08/2018), ratificou o entendimento da Corte acerca do assunto, invocando, para tanto, o Acórdão nº 2205/2016-TCU-Plenário, no qual restou assim assentado:</w:t>
      </w:r>
    </w:p>
    <w:p w14:paraId="2DA40222" w14:textId="77777777" w:rsidR="00520BCD" w:rsidRPr="00520BCD" w:rsidRDefault="00520BCD" w:rsidP="00520BCD">
      <w:pPr>
        <w:pStyle w:val="Citao"/>
        <w:rPr>
          <w:rFonts w:cs="Arial"/>
          <w:color w:val="auto"/>
          <w:szCs w:val="20"/>
          <w:lang w:eastAsia="pt-BR"/>
        </w:rPr>
      </w:pPr>
      <w:r w:rsidRPr="00520BCD">
        <w:rPr>
          <w:rFonts w:cs="Arial"/>
          <w:color w:val="auto"/>
          <w:szCs w:val="20"/>
          <w:lang w:eastAsia="pt-BR"/>
        </w:rPr>
        <w:t> </w:t>
      </w:r>
    </w:p>
    <w:p w14:paraId="07F28D06" w14:textId="77777777" w:rsidR="00520BCD" w:rsidRPr="00520BCD" w:rsidRDefault="00520BCD" w:rsidP="00520BCD">
      <w:pPr>
        <w:pStyle w:val="Citao"/>
        <w:rPr>
          <w:rFonts w:cs="Arial"/>
          <w:color w:val="auto"/>
          <w:szCs w:val="20"/>
          <w:lang w:eastAsia="pt-BR"/>
        </w:rPr>
      </w:pPr>
      <w:r w:rsidRPr="00520BCD">
        <w:rPr>
          <w:rFonts w:cs="Arial"/>
          <w:color w:val="auto"/>
          <w:szCs w:val="20"/>
          <w:lang w:eastAsia="pt-BR"/>
        </w:rPr>
        <w:t>"66.          Entretanto, o estabelecimento dos critérios de reajuste dos preços, tanto no edital quanto no instrumento contratual, não constitui discricionariedade conferida ao gestor, mas sim verdadeira imposição, ante o disposto nos artigos 40, inciso XI, e 55, inciso III, da Lei 8.666/93. Assim, a sua ausência constitui irregularidade, tendo, inclusive, este Tribunal se manifestado acerca da matéria, por meio do Acórdão 2804/2010-Plenário, no qual julgou ilegal a ausência de cláusula neste sentido, por violar os dispositivos legais acima reproduzidos. Até em contratos com prazo de duração inferior a doze meses, o TCU determina que conste no edital cláusula que estabeleça o critério de reajustamento de preço (Acórdão 73/2010-Plenário, Acórdão 597/2008-Plenário e Acórdão 2715/2008-Plenário, entre outros)". (Acórdão nº 2205/2016-TCU-Plenário, Relatora: Min. Ana Arraes, Data da sessão: 24/08/2016)</w:t>
      </w:r>
    </w:p>
    <w:p w14:paraId="532C3181" w14:textId="77777777" w:rsidR="00520BCD" w:rsidRDefault="00520BCD" w:rsidP="00520BCD"/>
    <w:p w14:paraId="0BABCF75" w14:textId="77777777" w:rsidR="00520BCD" w:rsidRPr="00520BCD" w:rsidRDefault="00520BCD" w:rsidP="00520BCD"/>
    <w:p w14:paraId="7B5EE673" w14:textId="29256E61" w:rsidR="006F7BAF" w:rsidRPr="002C7035" w:rsidRDefault="006F7BAF" w:rsidP="008263A3">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 xml:space="preserve">Os preços são fixos e irreajustáveis no prazo de um ano contado </w:t>
      </w:r>
      <w:r w:rsidR="004647DD">
        <w:rPr>
          <w:rFonts w:cs="Arial"/>
          <w:color w:val="000000"/>
          <w:szCs w:val="20"/>
        </w:rPr>
        <w:t>da data de assinatura do contrato.</w:t>
      </w:r>
    </w:p>
    <w:p w14:paraId="02BBBD52" w14:textId="77777777" w:rsidR="006F7BAF" w:rsidRPr="002C7035" w:rsidRDefault="006F7BAF" w:rsidP="008263A3">
      <w:pPr>
        <w:pStyle w:val="PargrafodaLista"/>
        <w:numPr>
          <w:ilvl w:val="2"/>
          <w:numId w:val="1"/>
        </w:numPr>
        <w:spacing w:before="120" w:after="120" w:line="276" w:lineRule="auto"/>
        <w:ind w:left="1134" w:firstLine="0"/>
        <w:contextualSpacing w:val="0"/>
        <w:jc w:val="both"/>
        <w:rPr>
          <w:rFonts w:cs="Arial"/>
          <w:color w:val="000000"/>
          <w:szCs w:val="20"/>
        </w:rPr>
      </w:pPr>
      <w:r w:rsidRPr="002C7035">
        <w:rPr>
          <w:rFonts w:cs="Arial"/>
          <w:szCs w:val="20"/>
        </w:rPr>
        <w:t xml:space="preserve">Dentro do prazo de vigência do contrato e mediante solicitação da contratada, os preços contratados poderão sofrer reajuste após o interregno de um ano, aplicando-se o índice </w:t>
      </w:r>
      <w:r w:rsidRPr="002C7035">
        <w:rPr>
          <w:rFonts w:cs="Arial"/>
          <w:color w:val="FF0000"/>
          <w:szCs w:val="20"/>
        </w:rPr>
        <w:t>XXXX</w:t>
      </w:r>
      <w:r w:rsidRPr="002C7035">
        <w:rPr>
          <w:rFonts w:cs="Arial"/>
          <w:szCs w:val="20"/>
        </w:rPr>
        <w:t xml:space="preserve"> exclusivamente para as obrigações iniciadas e concluídas após a ocorrência da anualidade</w:t>
      </w:r>
      <w:r w:rsidRPr="002C7035">
        <w:rPr>
          <w:rFonts w:cs="Arial"/>
          <w:color w:val="000000"/>
          <w:szCs w:val="20"/>
        </w:rPr>
        <w:t>.</w:t>
      </w:r>
    </w:p>
    <w:p w14:paraId="775AA9DC" w14:textId="4CD9A573" w:rsidR="006F7BAF" w:rsidRPr="00834300" w:rsidRDefault="006F7BAF" w:rsidP="006F7BAF">
      <w:pPr>
        <w:pStyle w:val="Citao"/>
        <w:rPr>
          <w:rFonts w:cs="Arial"/>
          <w:b/>
          <w:color w:val="00B0F0"/>
        </w:rPr>
      </w:pPr>
      <w:r w:rsidRPr="002C7035">
        <w:rPr>
          <w:rFonts w:cs="Arial"/>
          <w:b/>
        </w:rPr>
        <w:t>Nota explicativa</w:t>
      </w:r>
      <w:r w:rsidR="002C7035">
        <w:rPr>
          <w:rFonts w:cs="Arial"/>
        </w:rPr>
        <w:t xml:space="preserve">: </w:t>
      </w:r>
      <w:r w:rsidR="00834300" w:rsidRPr="002C7035">
        <w:rPr>
          <w:rFonts w:cs="Ecofont_Spranq_eco_Sans"/>
          <w:color w:val="auto"/>
          <w:lang w:eastAsia="pt-BR"/>
        </w:rPr>
        <w:t xml:space="preserve">A Administração deverá atentar para que o índice utilizado seja o indicador mais próximo da efetiva variação dos preços dos bens a serem fornecidos, </w:t>
      </w:r>
      <w:r w:rsidR="00834300" w:rsidRPr="002C7035">
        <w:rPr>
          <w:rFonts w:cs="Arial"/>
          <w:color w:val="auto"/>
          <w:szCs w:val="20"/>
          <w:lang w:eastAsia="pt-BR"/>
        </w:rPr>
        <w:t>valendo-se, pois, em regra, da adoção de índices setoriais ou específicos. “Caso inexistam índices setoriais ou específicos,</w:t>
      </w:r>
      <w:r w:rsidR="00834300" w:rsidRPr="002C7035">
        <w:rPr>
          <w:rFonts w:cs="Ecofont_Spranq_eco_Sans"/>
          <w:color w:val="auto"/>
          <w:lang w:eastAsia="pt-BR"/>
        </w:rPr>
        <w:t xml:space="preserve"> deverá ser </w:t>
      </w:r>
      <w:r w:rsidR="00834300" w:rsidRPr="002C7035">
        <w:rPr>
          <w:rFonts w:cs="Arial"/>
          <w:color w:val="auto"/>
          <w:szCs w:val="20"/>
          <w:lang w:eastAsia="pt-BR"/>
        </w:rPr>
        <w:t xml:space="preserve">adotado o </w:t>
      </w:r>
      <w:r w:rsidR="00834300" w:rsidRPr="002C7035">
        <w:rPr>
          <w:rFonts w:cs="Ecofont_Spranq_eco_Sans"/>
          <w:color w:val="auto"/>
          <w:lang w:eastAsia="pt-BR"/>
        </w:rPr>
        <w:t>índice geral</w:t>
      </w:r>
      <w:r w:rsidR="00834300" w:rsidRPr="002C7035">
        <w:rPr>
          <w:rFonts w:cs="Arial"/>
          <w:color w:val="auto"/>
          <w:szCs w:val="20"/>
          <w:lang w:eastAsia="pt-BR"/>
        </w:rPr>
        <w:t xml:space="preserve"> de preços que melhor esteja correlacionado com os custos do objeto contratual ou, ainda, em caráter subsidiário, verificar se existe, no mercado, algum índice geral de adoção consagrada para </w:t>
      </w:r>
      <w:r w:rsidR="00834300" w:rsidRPr="002C7035">
        <w:rPr>
          <w:rFonts w:cs="Ecofont_Spranq_eco_Sans"/>
          <w:color w:val="auto"/>
          <w:lang w:eastAsia="pt-BR"/>
        </w:rPr>
        <w:t xml:space="preserve">o </w:t>
      </w:r>
      <w:r w:rsidR="00834300" w:rsidRPr="002C7035">
        <w:rPr>
          <w:rFonts w:cs="Arial"/>
          <w:color w:val="auto"/>
          <w:szCs w:val="20"/>
          <w:lang w:eastAsia="pt-BR"/>
        </w:rPr>
        <w:t xml:space="preserve">objeto contratado. Não havendo índices com uma dessas características, deve ser adotado o reajustamento pelo IPCA/IBGE, pois é o índice oficial de monitoramento da inflação no Brasil. Qualquer que seja o índice utilizado, a Administração </w:t>
      </w:r>
      <w:r w:rsidR="00834300" w:rsidRPr="002C7035">
        <w:rPr>
          <w:rFonts w:cs="Ecofont_Spranq_eco_Sans"/>
          <w:color w:val="auto"/>
          <w:lang w:eastAsia="pt-BR"/>
        </w:rPr>
        <w:t xml:space="preserve">deverá </w:t>
      </w:r>
      <w:r w:rsidR="00834300" w:rsidRPr="002C7035">
        <w:rPr>
          <w:color w:val="auto"/>
        </w:rPr>
        <w:t>j</w:t>
      </w:r>
      <w:r w:rsidR="00834300" w:rsidRPr="002C7035">
        <w:rPr>
          <w:rFonts w:cs="Arial"/>
          <w:color w:val="auto"/>
          <w:szCs w:val="20"/>
          <w:lang w:eastAsia="pt-BR"/>
        </w:rPr>
        <w:t>ustificar sua escolha tecnicamente. A Administração poderá, ainda, se valer de índices diferenciados, de forma justificada, de acordo com as peculiaridades envolvidas no objeto contratual”. (Parecer n.º 04</w:t>
      </w:r>
      <w:r w:rsidR="00834300" w:rsidRPr="002C7035">
        <w:rPr>
          <w:rFonts w:cs="Ecofont_Spranq_eco_Sans"/>
          <w:color w:val="auto"/>
          <w:lang w:eastAsia="pt-BR"/>
        </w:rPr>
        <w:t>/2013</w:t>
      </w:r>
      <w:r w:rsidR="00834300" w:rsidRPr="002C7035">
        <w:rPr>
          <w:rFonts w:cs="Arial"/>
          <w:color w:val="auto"/>
          <w:szCs w:val="20"/>
          <w:lang w:eastAsia="pt-BR"/>
        </w:rPr>
        <w:t>/CPLC/DEPCONSU/PGF/AGU, NUP: 00407.001847/2013-61).</w:t>
      </w:r>
    </w:p>
    <w:p w14:paraId="7565198D" w14:textId="77777777" w:rsidR="006F7BAF" w:rsidRDefault="006F7BAF" w:rsidP="00EA46E8"/>
    <w:p w14:paraId="1ADCD0A2" w14:textId="77777777" w:rsidR="002C7035" w:rsidRPr="002C7035" w:rsidRDefault="002C7035" w:rsidP="008263A3">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Nos reajustes subsequentes ao primeiro, o interregno mínimo de um ano será contado a partir dos efeitos financeiros do último reajuste.</w:t>
      </w:r>
    </w:p>
    <w:p w14:paraId="243CA78D" w14:textId="77777777" w:rsidR="002C7035" w:rsidRPr="002C7035" w:rsidRDefault="002C7035" w:rsidP="008263A3">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 xml:space="preserve">No caso de atraso ou não divulgação do índice de reajustamento, o CONTRATANTE pagará à CONTRATADA a importância calculada pela última variação conhecida, liquidando a </w:t>
      </w:r>
      <w:r w:rsidRPr="002C7035">
        <w:rPr>
          <w:rFonts w:cs="Arial"/>
          <w:color w:val="000000"/>
          <w:szCs w:val="20"/>
        </w:rPr>
        <w:lastRenderedPageBreak/>
        <w:t xml:space="preserve">diferença correspondente tão logo seja divulgado o índice definitivo. Fica a CONTRATADA obrigada a apresentar memória de cálculo referente ao reajustamento de preços do valor remanescente, sempre que este ocorrer. </w:t>
      </w:r>
    </w:p>
    <w:p w14:paraId="45F497C0" w14:textId="77777777" w:rsidR="002C7035" w:rsidRPr="002C7035" w:rsidRDefault="002C7035" w:rsidP="008263A3">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Nas aferições finais, o índice utilizado para reajuste será, obrigatoriamente, o definitivo.</w:t>
      </w:r>
    </w:p>
    <w:p w14:paraId="536E7E2F" w14:textId="77777777" w:rsidR="002C7035" w:rsidRPr="002C7035" w:rsidRDefault="002C7035" w:rsidP="008263A3">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Caso o índice estabelecido para reajustamento venha a ser extinto ou de qualquer forma não possa mais ser utilizado, será adotado, em substituição, o que vier a ser determinado pela legislação então em vigor.</w:t>
      </w:r>
    </w:p>
    <w:p w14:paraId="50EBBE52" w14:textId="77777777" w:rsidR="002C7035" w:rsidRPr="002C7035" w:rsidRDefault="002C7035" w:rsidP="008263A3">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 xml:space="preserve">Na ausência de previsão legal quanto ao índice substituto, as partes elegerão novo índice oficial, para reajustamento do preço do valor remanescente, por meio de termo aditivo. </w:t>
      </w:r>
    </w:p>
    <w:p w14:paraId="54AD1AD9" w14:textId="0AE5E845" w:rsidR="002C7035" w:rsidRDefault="002C7035" w:rsidP="008263A3">
      <w:pPr>
        <w:pStyle w:val="PargrafodaLista"/>
        <w:numPr>
          <w:ilvl w:val="1"/>
          <w:numId w:val="1"/>
        </w:numPr>
        <w:spacing w:after="120" w:line="276" w:lineRule="auto"/>
        <w:ind w:left="425" w:firstLine="0"/>
        <w:contextualSpacing w:val="0"/>
        <w:jc w:val="both"/>
        <w:rPr>
          <w:rFonts w:cs="Arial"/>
          <w:color w:val="000000"/>
          <w:szCs w:val="20"/>
        </w:rPr>
      </w:pPr>
      <w:r w:rsidRPr="002C7035">
        <w:rPr>
          <w:rFonts w:cs="Arial"/>
          <w:color w:val="000000"/>
          <w:szCs w:val="20"/>
        </w:rPr>
        <w:t>O reajuste será realizado por apostilamento.</w:t>
      </w:r>
    </w:p>
    <w:p w14:paraId="1E2633AB" w14:textId="77777777" w:rsidR="00C41B5E" w:rsidRPr="00C41B5E" w:rsidRDefault="00C41B5E" w:rsidP="00C41B5E">
      <w:pPr>
        <w:spacing w:after="120" w:line="276" w:lineRule="auto"/>
        <w:ind w:left="425"/>
        <w:jc w:val="both"/>
        <w:rPr>
          <w:rFonts w:cs="Arial"/>
          <w:color w:val="000000"/>
          <w:szCs w:val="20"/>
        </w:rPr>
      </w:pPr>
    </w:p>
    <w:p w14:paraId="3F262BC6" w14:textId="749531AA" w:rsidR="00D37DC8" w:rsidRPr="002C7035" w:rsidRDefault="002C7035" w:rsidP="008263A3">
      <w:pPr>
        <w:pStyle w:val="Nivel1"/>
        <w:spacing w:before="0"/>
      </w:pPr>
      <w:r w:rsidRPr="002C7035">
        <w:t>DA</w:t>
      </w:r>
      <w:r w:rsidR="00D37DC8" w:rsidRPr="002C7035">
        <w:t xml:space="preserve"> GARANTIA DE EXECUÇÃO</w:t>
      </w:r>
    </w:p>
    <w:p w14:paraId="7D8DA3E3" w14:textId="77777777" w:rsidR="00123B54" w:rsidRPr="002C7035" w:rsidRDefault="00123B54" w:rsidP="008263A3">
      <w:pPr>
        <w:numPr>
          <w:ilvl w:val="1"/>
          <w:numId w:val="1"/>
        </w:numPr>
        <w:spacing w:before="120" w:after="120" w:line="276" w:lineRule="auto"/>
        <w:jc w:val="both"/>
        <w:rPr>
          <w:rFonts w:cs="Arial"/>
          <w:i/>
          <w:color w:val="FF0000"/>
        </w:rPr>
      </w:pPr>
      <w:r w:rsidRPr="002C7035">
        <w:rPr>
          <w:rFonts w:cs="Arial"/>
          <w:i/>
          <w:color w:val="FF0000"/>
        </w:rPr>
        <w:t>Não haverá exigência de garantia contratual da execução, pelas razões abaixo justificadas:</w:t>
      </w:r>
    </w:p>
    <w:p w14:paraId="68D43751" w14:textId="2A75704C" w:rsidR="00123B54" w:rsidRPr="002C7035" w:rsidRDefault="00123B54" w:rsidP="008263A3">
      <w:pPr>
        <w:numPr>
          <w:ilvl w:val="2"/>
          <w:numId w:val="1"/>
        </w:numPr>
        <w:spacing w:before="120" w:after="120" w:line="276" w:lineRule="auto"/>
        <w:jc w:val="both"/>
        <w:rPr>
          <w:rFonts w:cs="Arial"/>
          <w:i/>
          <w:color w:val="FF0000"/>
        </w:rPr>
      </w:pPr>
      <w:r w:rsidRPr="002C7035">
        <w:rPr>
          <w:rFonts w:cs="Arial"/>
          <w:i/>
          <w:color w:val="FF0000"/>
        </w:rPr>
        <w:t>...</w:t>
      </w:r>
    </w:p>
    <w:p w14:paraId="305B0B4C" w14:textId="77777777" w:rsidR="00123B54" w:rsidRPr="002D38D1" w:rsidRDefault="00123B54" w:rsidP="00123B54">
      <w:pPr>
        <w:pStyle w:val="Citao"/>
        <w:rPr>
          <w:rFonts w:cs="Arial"/>
          <w:color w:val="auto"/>
        </w:rPr>
      </w:pPr>
      <w:r w:rsidRPr="002D38D1">
        <w:rPr>
          <w:rFonts w:cs="Arial"/>
          <w:b/>
          <w:color w:val="auto"/>
        </w:rPr>
        <w:t>Nota explicativa</w:t>
      </w:r>
      <w:r w:rsidRPr="002D38D1">
        <w:rPr>
          <w:rFonts w:cs="Arial"/>
          <w:color w:val="auto"/>
        </w:rPr>
        <w:t>: Fica a critério da Administração exigir ou não, a garantia. Não a exigindo, deve suprimir o item. Conforme disposto no artigo 56, da Lei nº 8.666, de 1993, o percentual da garantia não poderá exceder a 5% do valor do contrato.</w:t>
      </w:r>
    </w:p>
    <w:p w14:paraId="25FBE528" w14:textId="4B930613" w:rsidR="00123B54" w:rsidRPr="00ED2167" w:rsidRDefault="00123B54" w:rsidP="00123B54">
      <w:pPr>
        <w:rPr>
          <w:b/>
          <w:u w:val="single"/>
          <w:lang w:eastAsia="en-US"/>
        </w:rPr>
      </w:pPr>
      <w:r w:rsidRPr="00ED2167">
        <w:rPr>
          <w:b/>
          <w:u w:val="single"/>
          <w:lang w:eastAsia="en-US"/>
        </w:rPr>
        <w:t xml:space="preserve">OU </w:t>
      </w:r>
    </w:p>
    <w:p w14:paraId="4E9C767F" w14:textId="72EABD1E" w:rsidR="00B54DC8" w:rsidRPr="00ED2167" w:rsidRDefault="00123B54" w:rsidP="0039126B">
      <w:pPr>
        <w:pStyle w:val="PargrafodaLista"/>
        <w:numPr>
          <w:ilvl w:val="1"/>
          <w:numId w:val="3"/>
        </w:numPr>
        <w:spacing w:before="120" w:after="120" w:line="276" w:lineRule="auto"/>
        <w:contextualSpacing w:val="0"/>
        <w:jc w:val="both"/>
        <w:rPr>
          <w:rFonts w:cs="Arial"/>
          <w:bCs/>
          <w:i/>
          <w:iCs/>
          <w:color w:val="FF0000"/>
          <w:szCs w:val="20"/>
        </w:rPr>
      </w:pPr>
      <w:r w:rsidRPr="002C7035">
        <w:rPr>
          <w:rFonts w:cs="Arial"/>
          <w:bCs/>
          <w:i/>
          <w:iCs/>
          <w:color w:val="FF0000"/>
          <w:szCs w:val="20"/>
        </w:rPr>
        <w:t>O adjudicatário, no prazo de ...... (.....dias) após a assinatura do Termo de Contrato ou aceite do instrumento equivalente, prestará garantia no valor correspondente a ........... (.....) do valor do Contrato, que será liberada de acordo com as condições previstas neste Edital, conforme disposto no art. 56 da Lei nº 8.666, de 1993, desde que cumpridas as obrigações contratuais.</w:t>
      </w:r>
    </w:p>
    <w:p w14:paraId="47B20764" w14:textId="637AD6AD" w:rsidR="00C15A31" w:rsidRPr="00ED2167" w:rsidRDefault="00C15A31" w:rsidP="0039126B">
      <w:pPr>
        <w:pStyle w:val="PargrafodaLista"/>
        <w:numPr>
          <w:ilvl w:val="1"/>
          <w:numId w:val="3"/>
        </w:numPr>
        <w:spacing w:before="120" w:after="120" w:line="276" w:lineRule="auto"/>
        <w:contextualSpacing w:val="0"/>
        <w:jc w:val="both"/>
        <w:rPr>
          <w:bCs/>
          <w:iCs/>
          <w:color w:val="FF0000"/>
        </w:rPr>
      </w:pPr>
      <w:r w:rsidRPr="00ED2167">
        <w:rPr>
          <w:bCs/>
          <w:iCs/>
          <w:color w:val="FF0000"/>
        </w:rPr>
        <w:t>Caberá</w:t>
      </w:r>
      <w:r w:rsidRPr="00ED2167">
        <w:rPr>
          <w:color w:val="FF0000"/>
        </w:rPr>
        <w:t xml:space="preserve"> ao contratado optar por uma das seguintes modalidades de garantia: </w:t>
      </w:r>
    </w:p>
    <w:p w14:paraId="2FEF460F" w14:textId="69F795D3" w:rsidR="00C15A31" w:rsidRPr="00ED2167" w:rsidRDefault="00ED2167" w:rsidP="0039126B">
      <w:pPr>
        <w:pStyle w:val="PargrafodaLista"/>
        <w:numPr>
          <w:ilvl w:val="2"/>
          <w:numId w:val="3"/>
        </w:numPr>
        <w:spacing w:before="120" w:after="120" w:line="276" w:lineRule="auto"/>
        <w:contextualSpacing w:val="0"/>
        <w:jc w:val="both"/>
        <w:rPr>
          <w:bCs/>
          <w:iCs/>
          <w:color w:val="FF0000"/>
        </w:rPr>
      </w:pPr>
      <w:r>
        <w:rPr>
          <w:bCs/>
          <w:iCs/>
          <w:color w:val="FF0000"/>
        </w:rPr>
        <w:t>c</w:t>
      </w:r>
      <w:r w:rsidR="00C15A31" w:rsidRPr="00ED2167">
        <w:rPr>
          <w:bCs/>
          <w:iCs/>
          <w:color w:val="FF0000"/>
        </w:rPr>
        <w:t>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6AE36028" w14:textId="32E80898" w:rsidR="00C15A31" w:rsidRPr="00ED2167" w:rsidRDefault="00C15A31" w:rsidP="0039126B">
      <w:pPr>
        <w:pStyle w:val="PargrafodaLista"/>
        <w:numPr>
          <w:ilvl w:val="2"/>
          <w:numId w:val="3"/>
        </w:numPr>
        <w:spacing w:before="120" w:after="120" w:line="276" w:lineRule="auto"/>
        <w:contextualSpacing w:val="0"/>
        <w:jc w:val="both"/>
        <w:rPr>
          <w:bCs/>
          <w:iCs/>
          <w:color w:val="FF0000"/>
        </w:rPr>
      </w:pPr>
      <w:r w:rsidRPr="00ED2167">
        <w:rPr>
          <w:bCs/>
          <w:iCs/>
          <w:color w:val="FF0000"/>
        </w:rPr>
        <w:t>seguro-garantia; </w:t>
      </w:r>
    </w:p>
    <w:p w14:paraId="6FACC86E" w14:textId="542CBBDE" w:rsidR="00123B54" w:rsidRPr="00ED2167" w:rsidRDefault="00C15A31" w:rsidP="0039126B">
      <w:pPr>
        <w:pStyle w:val="PargrafodaLista"/>
        <w:numPr>
          <w:ilvl w:val="2"/>
          <w:numId w:val="3"/>
        </w:numPr>
        <w:spacing w:before="120" w:after="120" w:line="276" w:lineRule="auto"/>
        <w:contextualSpacing w:val="0"/>
        <w:jc w:val="both"/>
        <w:rPr>
          <w:bCs/>
          <w:iCs/>
          <w:color w:val="FF0000"/>
        </w:rPr>
      </w:pPr>
      <w:r w:rsidRPr="00ED2167">
        <w:rPr>
          <w:bCs/>
          <w:iCs/>
          <w:color w:val="FF0000"/>
        </w:rPr>
        <w:t>fiança bancária. </w:t>
      </w:r>
    </w:p>
    <w:p w14:paraId="52920A16" w14:textId="77777777" w:rsidR="00123B54" w:rsidRPr="002C7035" w:rsidRDefault="00123B54" w:rsidP="00123B54">
      <w:pPr>
        <w:pStyle w:val="Citao"/>
        <w:rPr>
          <w:rFonts w:cs="Arial"/>
          <w:color w:val="auto"/>
        </w:rPr>
      </w:pPr>
      <w:r w:rsidRPr="002C7035">
        <w:rPr>
          <w:rFonts w:cs="Arial"/>
          <w:b/>
          <w:color w:val="auto"/>
        </w:rPr>
        <w:t>Nota Explicativa</w:t>
      </w:r>
      <w:r w:rsidRPr="002C7035">
        <w:rPr>
          <w:rFonts w:cs="Arial"/>
          <w:color w:val="auto"/>
        </w:rPr>
        <w:t>: Pode a Administração condicionar a assinatura do contrato ou aceite do instrumento equivalente à comprovação da prestação da garantia, o que costuma tornar este ônus mais difícil para os adjudicatários, embora traga maiores facilidades para a Administração, caso esta não venha a ser prestada. Nesta hipótese, suprimir os subitens 11.1.1 e 11.1.2 e alterar a redação do item inicial:</w:t>
      </w:r>
    </w:p>
    <w:p w14:paraId="4799DE03" w14:textId="77777777" w:rsidR="00123B54" w:rsidRPr="002C7035" w:rsidRDefault="00123B54" w:rsidP="00123B54">
      <w:pPr>
        <w:pStyle w:val="Citao"/>
        <w:rPr>
          <w:rFonts w:cs="Arial"/>
          <w:color w:val="auto"/>
        </w:rPr>
      </w:pPr>
      <w:r w:rsidRPr="002C7035">
        <w:rPr>
          <w:rFonts w:cs="Arial"/>
          <w:color w:val="auto"/>
        </w:rPr>
        <w:t>11.1. O adjudicatário, como condição para assinatura do Termo de Contrato ou aceite do instrumento equivalente, prestará garantia no valor correspondente a ........... (.....) do valor do Contrato, que será liberada de acordo com as condições previstas neste Edital, conforme disposto no art. 56 da Lei nº 8.666, de 1993, desde que cumpridas as obrigações contratuais.</w:t>
      </w:r>
    </w:p>
    <w:p w14:paraId="21C42765" w14:textId="77777777" w:rsidR="00123B54" w:rsidRPr="00413DFC" w:rsidRDefault="00123B54" w:rsidP="008263A3">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A garantia em dinheiro deverá ser efetuada em favor da Contratante, na Caixa Econômica Federal, com correção monetária, em favor do contratante.</w:t>
      </w:r>
    </w:p>
    <w:p w14:paraId="7D281A0A" w14:textId="77777777" w:rsidR="00123B54" w:rsidRPr="00413DFC" w:rsidRDefault="00123B54" w:rsidP="008263A3">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i/>
          <w:color w:val="FF0000"/>
          <w:szCs w:val="20"/>
          <w:lang w:eastAsia="en-US"/>
        </w:rPr>
        <w:t>No caso de alteração do valor do contrato, ou prorrogação de sua vigência, a garantia deverá ser readequada ou renovada nas mesmas condições.</w:t>
      </w:r>
    </w:p>
    <w:p w14:paraId="067BF55C" w14:textId="77777777" w:rsidR="00123B54" w:rsidRPr="00413DFC" w:rsidRDefault="00123B54" w:rsidP="008263A3">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bCs/>
          <w:i/>
          <w:iCs/>
          <w:color w:val="FF0000"/>
          <w:szCs w:val="20"/>
        </w:rPr>
        <w:lastRenderedPageBreak/>
        <w:t>Se o valor da garantia for utilizado total ou parcialmente em pagamento de qualquer obrigação, a Contratada obriga-se a fazer a respectiva reposição no prazo máximo de .......... (......) dias úteis, contados da data em que for notificada.</w:t>
      </w:r>
    </w:p>
    <w:p w14:paraId="5C808A7C" w14:textId="77777777" w:rsidR="00123B54" w:rsidRPr="00413DFC" w:rsidRDefault="00123B54" w:rsidP="008263A3">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 xml:space="preserve">A Contratante executará a garantia na forma prevista na legislação que rege a matéria. </w:t>
      </w:r>
    </w:p>
    <w:p w14:paraId="541284A4" w14:textId="55632F5E" w:rsidR="00B61E88" w:rsidRDefault="00B61E88" w:rsidP="008263A3">
      <w:pPr>
        <w:numPr>
          <w:ilvl w:val="1"/>
          <w:numId w:val="1"/>
        </w:numPr>
        <w:spacing w:before="120" w:after="120" w:line="276" w:lineRule="auto"/>
        <w:ind w:left="425" w:firstLine="0"/>
        <w:jc w:val="both"/>
        <w:rPr>
          <w:rFonts w:cs="Arial"/>
          <w:bCs/>
          <w:i/>
          <w:iCs/>
          <w:color w:val="FF0000"/>
          <w:szCs w:val="20"/>
        </w:rPr>
      </w:pPr>
      <w:r w:rsidRPr="002C7035">
        <w:rPr>
          <w:rFonts w:cs="Arial"/>
          <w:bCs/>
          <w:i/>
          <w:iCs/>
          <w:color w:val="FF0000"/>
          <w:szCs w:val="20"/>
        </w:rPr>
        <w:t>A garantia prestada pelo contratado será liberada ou restituída após a execução do contrato e, quando em dinheiro, atualizada monetariamente.</w:t>
      </w:r>
      <w:r>
        <w:rPr>
          <w:rFonts w:cs="Arial"/>
          <w:bCs/>
          <w:i/>
          <w:iCs/>
          <w:color w:val="FF0000"/>
          <w:szCs w:val="20"/>
        </w:rPr>
        <w:t xml:space="preserve"> (artigo 56, §4º da Lei nº 8666/93)</w:t>
      </w:r>
      <w:r w:rsidR="00C41B5E">
        <w:rPr>
          <w:rFonts w:cs="Arial"/>
          <w:bCs/>
          <w:i/>
          <w:iCs/>
          <w:color w:val="FF0000"/>
          <w:szCs w:val="20"/>
        </w:rPr>
        <w:t>.</w:t>
      </w:r>
    </w:p>
    <w:p w14:paraId="7EC22258" w14:textId="61592AF6" w:rsidR="002D38D1" w:rsidRPr="003F3D97" w:rsidRDefault="002D38D1" w:rsidP="008263A3">
      <w:pPr>
        <w:pStyle w:val="Nivel1"/>
        <w:rPr>
          <w:color w:val="FF0000"/>
        </w:rPr>
      </w:pPr>
      <w:r w:rsidRPr="003F3D97">
        <w:rPr>
          <w:color w:val="FF0000"/>
        </w:rPr>
        <w:t>A GARANTIA CONTRATUAL DOS BENS.</w:t>
      </w:r>
    </w:p>
    <w:p w14:paraId="08DCFD33" w14:textId="474D0554" w:rsidR="00F16BC9" w:rsidRPr="00F16BC9" w:rsidRDefault="00F16BC9" w:rsidP="00F16BC9">
      <w:pPr>
        <w:pStyle w:val="Citao"/>
        <w:rPr>
          <w:i w:val="0"/>
          <w:color w:val="auto"/>
        </w:rPr>
      </w:pPr>
      <w:r w:rsidRPr="00F16BC9">
        <w:rPr>
          <w:b/>
          <w:i w:val="0"/>
          <w:color w:val="auto"/>
        </w:rPr>
        <w:t>Nota explicativa:</w:t>
      </w:r>
      <w:r w:rsidRPr="00F16BC9">
        <w:rPr>
          <w:i w:val="0"/>
          <w:color w:val="auto"/>
        </w:rPr>
        <w:t xml:space="preserve"> Fica a critério da Administração exigir ou não, a garantia contratual dos bens, complementar à garantia legal, mediante a devida fundamentação, a ser exposta neste item do </w:t>
      </w:r>
      <w:r w:rsidR="006600B0">
        <w:rPr>
          <w:i w:val="0"/>
          <w:color w:val="auto"/>
        </w:rPr>
        <w:t>Projeto Básico</w:t>
      </w:r>
      <w:r w:rsidRPr="00F16BC9">
        <w:rPr>
          <w:i w:val="0"/>
          <w:color w:val="auto"/>
        </w:rPr>
        <w:t>. Não a exigindo, deverá suprimir o item.</w:t>
      </w:r>
    </w:p>
    <w:p w14:paraId="5C311041" w14:textId="614979E2" w:rsidR="00F16BC9" w:rsidRDefault="002D38D1" w:rsidP="00F16BC9">
      <w:pPr>
        <w:pStyle w:val="Nivel1"/>
        <w:numPr>
          <w:ilvl w:val="0"/>
          <w:numId w:val="0"/>
        </w:numPr>
        <w:spacing w:before="0" w:after="0"/>
        <w:rPr>
          <w:i/>
          <w:color w:val="FF0000"/>
        </w:rPr>
      </w:pPr>
      <w:r w:rsidRPr="00C41B5E">
        <w:rPr>
          <w:i/>
          <w:color w:val="FF0000"/>
        </w:rPr>
        <w:t>(Sugere-se a redação</w:t>
      </w:r>
      <w:r w:rsidR="00C41B5E">
        <w:rPr>
          <w:i/>
          <w:color w:val="FF0000"/>
        </w:rPr>
        <w:t xml:space="preserve"> abaixo para material de consulta</w:t>
      </w:r>
      <w:r w:rsidRPr="00C41B5E">
        <w:rPr>
          <w:i/>
          <w:color w:val="FF0000"/>
        </w:rPr>
        <w:t xml:space="preserve">): </w:t>
      </w:r>
    </w:p>
    <w:p w14:paraId="5AD5BEFF" w14:textId="77777777" w:rsidR="00F16BC9" w:rsidRPr="00F16BC9" w:rsidRDefault="00F16BC9" w:rsidP="00F16BC9"/>
    <w:p w14:paraId="14677C9C" w14:textId="2D478AC3" w:rsidR="002D38D1" w:rsidRPr="002D38D1" w:rsidRDefault="002D38D1" w:rsidP="008263A3">
      <w:pPr>
        <w:pStyle w:val="Nivel1"/>
        <w:numPr>
          <w:ilvl w:val="1"/>
          <w:numId w:val="1"/>
        </w:numPr>
        <w:spacing w:before="0" w:after="0"/>
        <w:rPr>
          <w:b w:val="0"/>
          <w:i/>
          <w:color w:val="FF0000"/>
        </w:rPr>
      </w:pPr>
      <w:r w:rsidRPr="002D38D1">
        <w:rPr>
          <w:b w:val="0"/>
          <w:i/>
          <w:color w:val="FF0000"/>
        </w:rPr>
        <w:t xml:space="preserve">O prazo de garantia contratual dos bens, complementar à garantia legal, será de, no mínimo, ___ (____) meses, contado a partir do primeiro dia útil subsequente à data do recebimento definitivo do objeto. (Justificar a exigência de garantia e o prazo estabelecido) </w:t>
      </w:r>
    </w:p>
    <w:p w14:paraId="6124343A" w14:textId="6B60A6A1" w:rsidR="002D38D1" w:rsidRPr="002D38D1" w:rsidRDefault="002D38D1" w:rsidP="008263A3">
      <w:pPr>
        <w:pStyle w:val="Nivel1"/>
        <w:numPr>
          <w:ilvl w:val="1"/>
          <w:numId w:val="1"/>
        </w:numPr>
        <w:spacing w:before="0" w:after="0"/>
        <w:rPr>
          <w:b w:val="0"/>
          <w:i/>
          <w:color w:val="FF0000"/>
        </w:rPr>
      </w:pPr>
      <w:r w:rsidRPr="002D38D1">
        <w:rPr>
          <w:b w:val="0"/>
          <w:i/>
          <w:color w:val="FF0000"/>
        </w:rPr>
        <w:t>Caso o prazo da garantia oferecida pelo fabricante seja inferior ao estabelecido nesta cláusula,</w:t>
      </w:r>
      <w:r w:rsidR="0038622E">
        <w:rPr>
          <w:b w:val="0"/>
          <w:i/>
          <w:color w:val="FF0000"/>
        </w:rPr>
        <w:t xml:space="preserve"> o contratado</w:t>
      </w:r>
      <w:r w:rsidRPr="002D38D1">
        <w:rPr>
          <w:b w:val="0"/>
          <w:i/>
          <w:color w:val="FF0000"/>
        </w:rPr>
        <w:t xml:space="preserve"> deverá complementar a garantia do bem ofertado pelo período restante. </w:t>
      </w:r>
    </w:p>
    <w:p w14:paraId="7E9A6ED9" w14:textId="77777777" w:rsidR="00F16BC9" w:rsidRDefault="00F16BC9" w:rsidP="002D38D1">
      <w:pPr>
        <w:pStyle w:val="Nivel1"/>
        <w:numPr>
          <w:ilvl w:val="0"/>
          <w:numId w:val="0"/>
        </w:numPr>
        <w:spacing w:before="0" w:after="0"/>
        <w:rPr>
          <w:i/>
          <w:color w:val="FF0000"/>
        </w:rPr>
      </w:pPr>
    </w:p>
    <w:p w14:paraId="44F480D1" w14:textId="77777777" w:rsidR="002D38D1" w:rsidRDefault="002D38D1" w:rsidP="002D38D1">
      <w:pPr>
        <w:pStyle w:val="Nivel1"/>
        <w:numPr>
          <w:ilvl w:val="0"/>
          <w:numId w:val="0"/>
        </w:numPr>
        <w:spacing w:before="0" w:after="0"/>
        <w:rPr>
          <w:i/>
          <w:color w:val="FF0000"/>
        </w:rPr>
      </w:pPr>
      <w:r w:rsidRPr="00F16BC9">
        <w:rPr>
          <w:i/>
          <w:color w:val="FF0000"/>
        </w:rPr>
        <w:t xml:space="preserve">(Sugere-se a redação abaixo para material permanente): </w:t>
      </w:r>
    </w:p>
    <w:p w14:paraId="5DDB2514" w14:textId="77777777" w:rsidR="00F16BC9" w:rsidRDefault="00F16BC9" w:rsidP="00F16BC9"/>
    <w:p w14:paraId="72FEB368" w14:textId="2FB0D0D0" w:rsidR="002D38D1" w:rsidRPr="002D38D1" w:rsidRDefault="002D38D1" w:rsidP="00F16BC9">
      <w:pPr>
        <w:pStyle w:val="Nivel1"/>
        <w:numPr>
          <w:ilvl w:val="1"/>
          <w:numId w:val="8"/>
        </w:numPr>
        <w:spacing w:before="0" w:after="0"/>
        <w:rPr>
          <w:b w:val="0"/>
          <w:i/>
          <w:color w:val="FF0000"/>
        </w:rPr>
      </w:pPr>
      <w:r w:rsidRPr="002D38D1">
        <w:rPr>
          <w:b w:val="0"/>
          <w:i/>
          <w:color w:val="FF0000"/>
        </w:rPr>
        <w:lastRenderedPageBreak/>
        <w:t xml:space="preserve">O prazo de garantia contratual dos bens, complementar à garantia legal, é de, no mínimo, __ (____) meses, ou pelo prazo fornecido pelo fabricante, se superior, contado a partir do primeiro dia útil subsequente à data do recebimento definitivo do objeto. (Justificar a exigência de garantia e o prazo estabelecido) </w:t>
      </w:r>
    </w:p>
    <w:p w14:paraId="303582AF" w14:textId="727F53D7" w:rsidR="002D38D1" w:rsidRPr="002D38D1" w:rsidRDefault="002D38D1" w:rsidP="008263A3">
      <w:pPr>
        <w:pStyle w:val="Nivel1"/>
        <w:numPr>
          <w:ilvl w:val="1"/>
          <w:numId w:val="1"/>
        </w:numPr>
        <w:spacing w:before="0" w:after="0"/>
        <w:rPr>
          <w:b w:val="0"/>
          <w:i/>
          <w:color w:val="FF0000"/>
        </w:rPr>
      </w:pPr>
      <w:r w:rsidRPr="002D38D1">
        <w:rPr>
          <w:b w:val="0"/>
          <w:i/>
          <w:color w:val="FF0000"/>
        </w:rPr>
        <w:t xml:space="preserve">A garantia será prestada com vistas a manter os equipamentos fornecidos em perfeitas condições de uso, sem qualquer ônus ou custo adicional para o Contratante. </w:t>
      </w:r>
    </w:p>
    <w:p w14:paraId="0FE34E9E" w14:textId="3775B573" w:rsidR="002D38D1" w:rsidRPr="002D38D1" w:rsidRDefault="002D38D1" w:rsidP="008263A3">
      <w:pPr>
        <w:pStyle w:val="Nivel1"/>
        <w:numPr>
          <w:ilvl w:val="1"/>
          <w:numId w:val="1"/>
        </w:numPr>
        <w:spacing w:before="0" w:after="0"/>
        <w:rPr>
          <w:b w:val="0"/>
          <w:i/>
          <w:color w:val="FF0000"/>
        </w:rPr>
      </w:pPr>
      <w:r w:rsidRPr="002D38D1">
        <w:rPr>
          <w:b w:val="0"/>
          <w:i/>
          <w:color w:val="FF0000"/>
        </w:rPr>
        <w:t xml:space="preserve">A garantia abrange a realização da manutenção corretiva dos bens pela própria Contratada, ou, se for o caso, por meio de assistência técnica autorizada, de acordo com as normas técnicas específicas. </w:t>
      </w:r>
    </w:p>
    <w:p w14:paraId="1E4BAB1D" w14:textId="1D40D5F6" w:rsidR="002D38D1" w:rsidRPr="002D38D1" w:rsidRDefault="002D38D1" w:rsidP="008263A3">
      <w:pPr>
        <w:pStyle w:val="Nivel1"/>
        <w:numPr>
          <w:ilvl w:val="1"/>
          <w:numId w:val="1"/>
        </w:numPr>
        <w:spacing w:before="0" w:after="0"/>
        <w:rPr>
          <w:b w:val="0"/>
          <w:i/>
          <w:color w:val="FF0000"/>
        </w:rPr>
      </w:pPr>
      <w:r w:rsidRPr="002D38D1">
        <w:rPr>
          <w:b w:val="0"/>
          <w:i/>
          <w:color w:val="FF0000"/>
        </w:rPr>
        <w:t xml:space="preserve">Entende-se por manutenção corretiva aquela destinada a corrigir os defeitos apresentados pelos bens, compreendendo a substituição de peças, a realização de ajustes, reparos e correções necessárias. </w:t>
      </w:r>
    </w:p>
    <w:p w14:paraId="57F0355A" w14:textId="711EAFDD" w:rsidR="002D38D1" w:rsidRPr="002D38D1" w:rsidRDefault="002D38D1" w:rsidP="008263A3">
      <w:pPr>
        <w:pStyle w:val="Nivel1"/>
        <w:numPr>
          <w:ilvl w:val="1"/>
          <w:numId w:val="1"/>
        </w:numPr>
        <w:spacing w:before="0" w:after="0"/>
        <w:rPr>
          <w:b w:val="0"/>
          <w:i/>
          <w:color w:val="FF0000"/>
        </w:rPr>
      </w:pPr>
      <w:r w:rsidRPr="002D38D1">
        <w:rPr>
          <w:b w:val="0"/>
          <w:i/>
          <w:color w:val="FF000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53B91EA" w14:textId="230B2210" w:rsidR="002D38D1" w:rsidRPr="002D38D1" w:rsidRDefault="002D38D1" w:rsidP="008263A3">
      <w:pPr>
        <w:pStyle w:val="Nivel1"/>
        <w:numPr>
          <w:ilvl w:val="1"/>
          <w:numId w:val="1"/>
        </w:numPr>
        <w:spacing w:before="0" w:after="0"/>
        <w:rPr>
          <w:b w:val="0"/>
          <w:i/>
          <w:color w:val="FF0000"/>
        </w:rPr>
      </w:pPr>
      <w:r w:rsidRPr="002D38D1">
        <w:rPr>
          <w:b w:val="0"/>
          <w:i/>
          <w:color w:val="FF0000"/>
        </w:rPr>
        <w:t xml:space="preserve">Uma vez notificada, a Contratada realizará a reparação ou substituição dos bens que apresentarem vício ou defeito no prazo de até ___ (_____) dias úteis, contados a partir da data de retirada do equipamento das dependências da Administração pela Contratada ou pela assistência técnica autorizada. </w:t>
      </w:r>
    </w:p>
    <w:p w14:paraId="49599E24" w14:textId="0B7C524A" w:rsidR="002D38D1" w:rsidRPr="002D38D1" w:rsidRDefault="002D38D1" w:rsidP="008263A3">
      <w:pPr>
        <w:pStyle w:val="Nivel1"/>
        <w:numPr>
          <w:ilvl w:val="1"/>
          <w:numId w:val="1"/>
        </w:numPr>
        <w:spacing w:before="0" w:after="0"/>
        <w:rPr>
          <w:b w:val="0"/>
          <w:i/>
          <w:color w:val="FF0000"/>
        </w:rPr>
      </w:pPr>
      <w:r w:rsidRPr="002D38D1">
        <w:rPr>
          <w:b w:val="0"/>
          <w:i/>
          <w:color w:val="FF0000"/>
        </w:rPr>
        <w:t xml:space="preserve">O prazo indicado no subitem anterior, durante seu transcurso, poderá ser prorrogado uma única vez, por igual período, mediante solicitação escrita e justificada da Contratada, aceita pelo Contratante. </w:t>
      </w:r>
    </w:p>
    <w:p w14:paraId="0E14A6A5" w14:textId="1EAF8DF6" w:rsidR="002D38D1" w:rsidRPr="002D38D1" w:rsidRDefault="002D38D1" w:rsidP="008263A3">
      <w:pPr>
        <w:pStyle w:val="Nivel1"/>
        <w:numPr>
          <w:ilvl w:val="1"/>
          <w:numId w:val="1"/>
        </w:numPr>
        <w:spacing w:before="0" w:after="0"/>
        <w:rPr>
          <w:b w:val="0"/>
          <w:i/>
          <w:color w:val="FF0000"/>
        </w:rPr>
      </w:pPr>
      <w:r w:rsidRPr="002D38D1">
        <w:rPr>
          <w:b w:val="0"/>
          <w:i/>
          <w:color w:val="FF0000"/>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949BA11" w14:textId="23A41DC7" w:rsidR="002D38D1" w:rsidRPr="002D38D1" w:rsidRDefault="002D38D1" w:rsidP="008263A3">
      <w:pPr>
        <w:pStyle w:val="Nivel1"/>
        <w:numPr>
          <w:ilvl w:val="1"/>
          <w:numId w:val="1"/>
        </w:numPr>
        <w:spacing w:before="0" w:after="0"/>
        <w:rPr>
          <w:b w:val="0"/>
          <w:i/>
          <w:color w:val="FF0000"/>
        </w:rPr>
      </w:pPr>
      <w:r w:rsidRPr="002D38D1">
        <w:rPr>
          <w:b w:val="0"/>
          <w:i/>
          <w:color w:val="FF0000"/>
        </w:rPr>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14:paraId="2C740BDF" w14:textId="234220ED" w:rsidR="002D38D1" w:rsidRPr="002D38D1" w:rsidRDefault="002D38D1" w:rsidP="008263A3">
      <w:pPr>
        <w:pStyle w:val="Nivel1"/>
        <w:numPr>
          <w:ilvl w:val="1"/>
          <w:numId w:val="1"/>
        </w:numPr>
        <w:spacing w:before="0" w:after="0"/>
        <w:rPr>
          <w:b w:val="0"/>
          <w:i/>
          <w:color w:val="FF0000"/>
        </w:rPr>
      </w:pPr>
      <w:r w:rsidRPr="002D38D1">
        <w:rPr>
          <w:b w:val="0"/>
          <w:i/>
          <w:color w:val="FF0000"/>
        </w:rPr>
        <w:t xml:space="preserve">O custo referente ao transporte dos equipamentos cobertos pela garantia será de responsabilidade da Contratada. </w:t>
      </w:r>
    </w:p>
    <w:p w14:paraId="5C42FD61" w14:textId="2BA10974" w:rsidR="002D38D1" w:rsidRPr="002D38D1" w:rsidRDefault="002D38D1" w:rsidP="008263A3">
      <w:pPr>
        <w:pStyle w:val="Nivel1"/>
        <w:numPr>
          <w:ilvl w:val="1"/>
          <w:numId w:val="1"/>
        </w:numPr>
        <w:spacing w:before="0" w:after="0"/>
        <w:rPr>
          <w:b w:val="0"/>
          <w:i/>
          <w:color w:val="FF0000"/>
        </w:rPr>
      </w:pPr>
      <w:r w:rsidRPr="002D38D1">
        <w:rPr>
          <w:b w:val="0"/>
          <w:i/>
          <w:color w:val="FF000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1A370F46" w14:textId="02EFD01C" w:rsidR="001E14AF" w:rsidRPr="0000392B" w:rsidRDefault="001E14AF" w:rsidP="008263A3">
      <w:pPr>
        <w:pStyle w:val="Nivel1"/>
        <w:ind w:left="357" w:hanging="357"/>
      </w:pPr>
      <w:r w:rsidRPr="0000392B">
        <w:t>DAS SANÇÕES ADMINISTRATIVAS</w:t>
      </w:r>
    </w:p>
    <w:p w14:paraId="1A370F47" w14:textId="1995768C" w:rsidR="001E14AF" w:rsidRPr="002C7035" w:rsidRDefault="001E14AF" w:rsidP="008263A3">
      <w:pPr>
        <w:numPr>
          <w:ilvl w:val="1"/>
          <w:numId w:val="1"/>
        </w:numPr>
        <w:spacing w:before="120" w:after="120" w:line="276" w:lineRule="auto"/>
        <w:ind w:left="425" w:firstLine="0"/>
        <w:jc w:val="both"/>
        <w:rPr>
          <w:rFonts w:cs="Arial"/>
          <w:szCs w:val="20"/>
        </w:rPr>
      </w:pPr>
      <w:r w:rsidRPr="0000392B">
        <w:rPr>
          <w:rFonts w:cs="Arial"/>
          <w:szCs w:val="20"/>
        </w:rPr>
        <w:t xml:space="preserve">Comete </w:t>
      </w:r>
      <w:r w:rsidRPr="002C7035">
        <w:rPr>
          <w:rFonts w:cs="Arial"/>
          <w:szCs w:val="20"/>
        </w:rPr>
        <w:t xml:space="preserve">infração administrativa nos termos da Lei nº </w:t>
      </w:r>
      <w:r w:rsidR="00231CF3">
        <w:rPr>
          <w:rFonts w:cs="Arial"/>
          <w:szCs w:val="20"/>
        </w:rPr>
        <w:t>8.666/93</w:t>
      </w:r>
      <w:r w:rsidRPr="002C7035">
        <w:rPr>
          <w:rFonts w:cs="Arial"/>
          <w:szCs w:val="20"/>
        </w:rPr>
        <w:t>, a C</w:t>
      </w:r>
      <w:r w:rsidR="00A96322" w:rsidRPr="002C7035">
        <w:rPr>
          <w:rFonts w:cs="Arial"/>
          <w:szCs w:val="20"/>
        </w:rPr>
        <w:t>ontratada</w:t>
      </w:r>
      <w:r w:rsidRPr="002C7035">
        <w:rPr>
          <w:rFonts w:cs="Arial"/>
          <w:szCs w:val="20"/>
        </w:rPr>
        <w:t xml:space="preserve"> que:</w:t>
      </w:r>
    </w:p>
    <w:p w14:paraId="1A370F48" w14:textId="77777777" w:rsidR="001E14AF" w:rsidRPr="002C7035" w:rsidRDefault="001E14AF" w:rsidP="008263A3">
      <w:pPr>
        <w:numPr>
          <w:ilvl w:val="2"/>
          <w:numId w:val="1"/>
        </w:numPr>
        <w:spacing w:before="120" w:after="120" w:line="276" w:lineRule="auto"/>
        <w:ind w:left="1134" w:firstLine="0"/>
        <w:jc w:val="both"/>
        <w:rPr>
          <w:rFonts w:cs="Arial"/>
          <w:szCs w:val="20"/>
        </w:rPr>
      </w:pPr>
      <w:r w:rsidRPr="002C7035">
        <w:rPr>
          <w:rFonts w:cs="Arial"/>
          <w:szCs w:val="20"/>
        </w:rPr>
        <w:t>inexecutar total ou parcialmente qualquer das obrigações assumidas em decorrência da contratação;</w:t>
      </w:r>
    </w:p>
    <w:p w14:paraId="1A370F49" w14:textId="77777777" w:rsidR="001E14AF" w:rsidRPr="002C7035" w:rsidRDefault="001E14AF" w:rsidP="008263A3">
      <w:pPr>
        <w:numPr>
          <w:ilvl w:val="2"/>
          <w:numId w:val="1"/>
        </w:numPr>
        <w:spacing w:before="120" w:after="120" w:line="276" w:lineRule="auto"/>
        <w:ind w:left="1134" w:firstLine="0"/>
        <w:jc w:val="both"/>
        <w:rPr>
          <w:rFonts w:cs="Arial"/>
          <w:szCs w:val="20"/>
        </w:rPr>
      </w:pPr>
      <w:r w:rsidRPr="002C7035">
        <w:rPr>
          <w:rFonts w:cs="Arial"/>
          <w:szCs w:val="20"/>
        </w:rPr>
        <w:t>ensejar o retardamento da execução do objeto;</w:t>
      </w:r>
    </w:p>
    <w:p w14:paraId="1A370F4A" w14:textId="607B788E" w:rsidR="001E14AF" w:rsidRPr="002C7035" w:rsidRDefault="00C15A31" w:rsidP="008263A3">
      <w:pPr>
        <w:numPr>
          <w:ilvl w:val="2"/>
          <w:numId w:val="1"/>
        </w:numPr>
        <w:spacing w:before="120" w:after="120" w:line="276" w:lineRule="auto"/>
        <w:ind w:left="1134" w:firstLine="0"/>
        <w:jc w:val="both"/>
        <w:rPr>
          <w:rFonts w:cs="Arial"/>
          <w:szCs w:val="20"/>
        </w:rPr>
      </w:pPr>
      <w:r w:rsidRPr="002C7035">
        <w:rPr>
          <w:rFonts w:cs="Arial"/>
          <w:szCs w:val="20"/>
        </w:rPr>
        <w:t xml:space="preserve">falhar ou </w:t>
      </w:r>
      <w:r w:rsidR="001E14AF" w:rsidRPr="002C7035">
        <w:rPr>
          <w:rFonts w:cs="Arial"/>
          <w:szCs w:val="20"/>
        </w:rPr>
        <w:t>fraudar na execução do contrato;</w:t>
      </w:r>
    </w:p>
    <w:p w14:paraId="1A370F4B" w14:textId="77777777" w:rsidR="001E14AF" w:rsidRPr="002C7035" w:rsidRDefault="001E14AF" w:rsidP="008263A3">
      <w:pPr>
        <w:numPr>
          <w:ilvl w:val="2"/>
          <w:numId w:val="1"/>
        </w:numPr>
        <w:spacing w:before="120" w:after="120" w:line="276" w:lineRule="auto"/>
        <w:ind w:left="1134" w:firstLine="0"/>
        <w:jc w:val="both"/>
        <w:rPr>
          <w:rFonts w:cs="Arial"/>
          <w:szCs w:val="20"/>
        </w:rPr>
      </w:pPr>
      <w:r w:rsidRPr="002C7035">
        <w:rPr>
          <w:rFonts w:cs="Arial"/>
          <w:szCs w:val="20"/>
        </w:rPr>
        <w:t>comportar-se de modo inidôneo;</w:t>
      </w:r>
    </w:p>
    <w:p w14:paraId="1A370F4C" w14:textId="77777777" w:rsidR="001E14AF" w:rsidRPr="002C7035" w:rsidRDefault="001E14AF" w:rsidP="008263A3">
      <w:pPr>
        <w:numPr>
          <w:ilvl w:val="2"/>
          <w:numId w:val="1"/>
        </w:numPr>
        <w:spacing w:before="120" w:after="120" w:line="276" w:lineRule="auto"/>
        <w:ind w:left="1134" w:firstLine="0"/>
        <w:jc w:val="both"/>
        <w:rPr>
          <w:rFonts w:cs="Arial"/>
          <w:szCs w:val="20"/>
        </w:rPr>
      </w:pPr>
      <w:r w:rsidRPr="002C7035">
        <w:rPr>
          <w:rFonts w:cs="Arial"/>
          <w:szCs w:val="20"/>
        </w:rPr>
        <w:t>cometer fraude fiscal;</w:t>
      </w:r>
    </w:p>
    <w:p w14:paraId="1A370F4E" w14:textId="4C7A9163" w:rsidR="001E14AF" w:rsidRPr="002C7035" w:rsidRDefault="00C15A31" w:rsidP="008263A3">
      <w:pPr>
        <w:pStyle w:val="PargrafodaLista"/>
        <w:numPr>
          <w:ilvl w:val="1"/>
          <w:numId w:val="1"/>
        </w:numPr>
        <w:spacing w:before="120" w:after="120" w:line="276" w:lineRule="auto"/>
        <w:ind w:right="-30"/>
        <w:jc w:val="both"/>
        <w:rPr>
          <w:rFonts w:cs="Arial"/>
          <w:szCs w:val="20"/>
        </w:rPr>
      </w:pPr>
      <w:r w:rsidRPr="002C7035">
        <w:rPr>
          <w:rFonts w:cs="Arial"/>
          <w:szCs w:val="20"/>
        </w:rPr>
        <w:t xml:space="preserve">Pela inexecução </w:t>
      </w:r>
      <w:r w:rsidRPr="002C7035">
        <w:rPr>
          <w:rFonts w:cs="Arial"/>
          <w:szCs w:val="20"/>
          <w:u w:val="single"/>
        </w:rPr>
        <w:t>total ou parcial</w:t>
      </w:r>
      <w:r w:rsidRPr="002C7035">
        <w:rPr>
          <w:rFonts w:cs="Arial"/>
          <w:szCs w:val="20"/>
        </w:rPr>
        <w:t xml:space="preserve"> do objeto deste contrato, a Administração pode aplicar à CONTRATADA as seguintes sanções:</w:t>
      </w:r>
    </w:p>
    <w:p w14:paraId="1A370F4F" w14:textId="1F820CC3" w:rsidR="001E14AF" w:rsidRPr="0000392B" w:rsidRDefault="00DA7D17" w:rsidP="008263A3">
      <w:pPr>
        <w:numPr>
          <w:ilvl w:val="2"/>
          <w:numId w:val="1"/>
        </w:numPr>
        <w:spacing w:before="120" w:after="120" w:line="276" w:lineRule="auto"/>
        <w:ind w:left="1134" w:firstLine="0"/>
        <w:jc w:val="both"/>
        <w:rPr>
          <w:rFonts w:cs="Arial"/>
          <w:szCs w:val="20"/>
        </w:rPr>
      </w:pPr>
      <w:r w:rsidRPr="008009AF">
        <w:rPr>
          <w:rFonts w:cs="Arial"/>
          <w:szCs w:val="20"/>
        </w:rPr>
        <w:lastRenderedPageBreak/>
        <w:t>A</w:t>
      </w:r>
      <w:r w:rsidR="001E14AF" w:rsidRPr="008009AF">
        <w:rPr>
          <w:rFonts w:cs="Arial"/>
          <w:szCs w:val="20"/>
        </w:rPr>
        <w:t>dvertência</w:t>
      </w:r>
      <w:r w:rsidRPr="008009AF">
        <w:rPr>
          <w:rFonts w:cs="Arial"/>
          <w:szCs w:val="20"/>
        </w:rPr>
        <w:t>,</w:t>
      </w:r>
      <w:r w:rsidRPr="0085196B">
        <w:rPr>
          <w:rFonts w:cs="Arial"/>
          <w:szCs w:val="20"/>
        </w:rPr>
        <w:t xml:space="preserve"> </w:t>
      </w:r>
      <w:r w:rsidR="001E14AF" w:rsidRPr="0000392B">
        <w:rPr>
          <w:rFonts w:cs="Arial"/>
          <w:szCs w:val="20"/>
        </w:rPr>
        <w:t xml:space="preserve"> por faltas leves, assim entendidas aquelas que não acarretem prejuízos significativos para a C</w:t>
      </w:r>
      <w:r w:rsidR="00A96322" w:rsidRPr="0000392B">
        <w:rPr>
          <w:rFonts w:cs="Arial"/>
          <w:szCs w:val="20"/>
        </w:rPr>
        <w:t>ontratante</w:t>
      </w:r>
      <w:r w:rsidR="001E14AF" w:rsidRPr="0000392B">
        <w:rPr>
          <w:rFonts w:cs="Arial"/>
          <w:szCs w:val="20"/>
        </w:rPr>
        <w:t>;</w:t>
      </w:r>
    </w:p>
    <w:p w14:paraId="1A370F50" w14:textId="77777777" w:rsidR="001E14AF" w:rsidRPr="0000392B" w:rsidRDefault="001E14AF" w:rsidP="008263A3">
      <w:pPr>
        <w:numPr>
          <w:ilvl w:val="2"/>
          <w:numId w:val="1"/>
        </w:numPr>
        <w:spacing w:before="120" w:after="120" w:line="276" w:lineRule="auto"/>
        <w:ind w:left="1134" w:firstLine="0"/>
        <w:jc w:val="both"/>
        <w:rPr>
          <w:rFonts w:cs="Arial"/>
          <w:szCs w:val="20"/>
        </w:rPr>
      </w:pPr>
      <w:r w:rsidRPr="0000392B">
        <w:rPr>
          <w:rFonts w:cs="Arial"/>
          <w:szCs w:val="20"/>
        </w:rPr>
        <w:t xml:space="preserve">multa moratória de </w:t>
      </w:r>
      <w:r w:rsidRPr="0000392B">
        <w:rPr>
          <w:rFonts w:cs="Arial"/>
          <w:color w:val="FF0000"/>
          <w:szCs w:val="20"/>
        </w:rPr>
        <w:t>.....</w:t>
      </w:r>
      <w:r w:rsidRPr="0000392B">
        <w:rPr>
          <w:rFonts w:cs="Arial"/>
          <w:szCs w:val="20"/>
        </w:rPr>
        <w:t>% (</w:t>
      </w:r>
      <w:r w:rsidRPr="0000392B">
        <w:rPr>
          <w:rFonts w:cs="Arial"/>
          <w:color w:val="FF0000"/>
          <w:szCs w:val="20"/>
        </w:rPr>
        <w:t>.....</w:t>
      </w:r>
      <w:r w:rsidRPr="0000392B">
        <w:rPr>
          <w:rFonts w:cs="Arial"/>
          <w:szCs w:val="20"/>
        </w:rPr>
        <w:t xml:space="preserve"> por cento) por dia de atraso injustificado sobre o valor da parcela inadimplida, até o limite de </w:t>
      </w:r>
      <w:r w:rsidRPr="0000392B">
        <w:rPr>
          <w:rFonts w:cs="Arial"/>
          <w:color w:val="FF0000"/>
          <w:szCs w:val="20"/>
        </w:rPr>
        <w:t>...... (.......)</w:t>
      </w:r>
      <w:r w:rsidRPr="0000392B">
        <w:rPr>
          <w:rFonts w:cs="Arial"/>
          <w:szCs w:val="20"/>
        </w:rPr>
        <w:t xml:space="preserve"> dias;</w:t>
      </w:r>
    </w:p>
    <w:p w14:paraId="1A370F51" w14:textId="77777777" w:rsidR="001E14AF" w:rsidRPr="0000392B" w:rsidRDefault="001E14AF" w:rsidP="0029415B">
      <w:pPr>
        <w:pStyle w:val="Citao"/>
        <w:rPr>
          <w:rFonts w:cs="Arial"/>
        </w:rPr>
      </w:pPr>
      <w:r w:rsidRPr="0000392B">
        <w:rPr>
          <w:rFonts w:cs="Arial"/>
          <w:b/>
        </w:rPr>
        <w:t>Nota explicativa</w:t>
      </w:r>
      <w:r w:rsidRPr="0000392B">
        <w:rPr>
          <w:rFonts w:cs="Arial"/>
        </w:rPr>
        <w:t>: A Administração deve decidir, caso a caso, de acordo com o objeto, qual o prazo limite para a mora da contratada, a partir do qual a execução da prestação deixa de ser útil para o órgão e enseja a rescisão do contrato. Lembre-se que esse modelo é apenas uma sugestão; é possível escalonar as multas conforme os dias de atraso, por exemplo.</w:t>
      </w:r>
    </w:p>
    <w:p w14:paraId="1A370F52" w14:textId="77777777" w:rsidR="001E14AF" w:rsidRPr="0000392B" w:rsidRDefault="001E14AF" w:rsidP="008263A3">
      <w:pPr>
        <w:numPr>
          <w:ilvl w:val="2"/>
          <w:numId w:val="1"/>
        </w:numPr>
        <w:spacing w:before="120" w:after="120" w:line="276" w:lineRule="auto"/>
        <w:ind w:left="1134" w:firstLine="0"/>
        <w:jc w:val="both"/>
        <w:rPr>
          <w:rFonts w:cs="Arial"/>
          <w:szCs w:val="20"/>
        </w:rPr>
      </w:pPr>
      <w:r w:rsidRPr="0000392B">
        <w:rPr>
          <w:rFonts w:cs="Arial"/>
          <w:szCs w:val="20"/>
        </w:rPr>
        <w:t xml:space="preserve">multa compensatória de </w:t>
      </w:r>
      <w:r w:rsidRPr="0000392B">
        <w:rPr>
          <w:rFonts w:cs="Arial"/>
          <w:color w:val="FF0000"/>
          <w:szCs w:val="20"/>
        </w:rPr>
        <w:t>......</w:t>
      </w:r>
      <w:r w:rsidRPr="0000392B">
        <w:rPr>
          <w:rFonts w:cs="Arial"/>
          <w:szCs w:val="20"/>
        </w:rPr>
        <w:t>% (</w:t>
      </w:r>
      <w:r w:rsidRPr="0000392B">
        <w:rPr>
          <w:rFonts w:cs="Arial"/>
          <w:color w:val="FF0000"/>
          <w:szCs w:val="20"/>
        </w:rPr>
        <w:t>.......</w:t>
      </w:r>
      <w:r w:rsidRPr="0000392B">
        <w:rPr>
          <w:rFonts w:cs="Arial"/>
          <w:szCs w:val="20"/>
        </w:rPr>
        <w:t xml:space="preserve"> por cento) sobre o valor total do contrato, no caso de inexecução total do objeto;</w:t>
      </w:r>
    </w:p>
    <w:p w14:paraId="1A370F53" w14:textId="77777777" w:rsidR="001E14AF" w:rsidRPr="0000392B" w:rsidRDefault="001E14AF" w:rsidP="008263A3">
      <w:pPr>
        <w:numPr>
          <w:ilvl w:val="2"/>
          <w:numId w:val="1"/>
        </w:numPr>
        <w:spacing w:before="120" w:after="120" w:line="276" w:lineRule="auto"/>
        <w:ind w:left="1134" w:firstLine="0"/>
        <w:jc w:val="both"/>
        <w:rPr>
          <w:rFonts w:cs="Arial"/>
          <w:szCs w:val="20"/>
        </w:rPr>
      </w:pPr>
      <w:r w:rsidRPr="0000392B">
        <w:rPr>
          <w:rFonts w:cs="Arial"/>
          <w:szCs w:val="20"/>
        </w:rPr>
        <w:t>em caso de inexecução parcial, a multa compensatória, no mesmo percentual do subitem acima, será aplicada de forma proporcional à obrigação inadimplida;</w:t>
      </w:r>
    </w:p>
    <w:p w14:paraId="1A370F54" w14:textId="77777777" w:rsidR="001E14AF" w:rsidRPr="0000392B" w:rsidRDefault="00B92C22" w:rsidP="008263A3">
      <w:pPr>
        <w:numPr>
          <w:ilvl w:val="2"/>
          <w:numId w:val="1"/>
        </w:numPr>
        <w:spacing w:before="120" w:after="120" w:line="276" w:lineRule="auto"/>
        <w:ind w:left="1134" w:firstLine="0"/>
        <w:jc w:val="both"/>
        <w:rPr>
          <w:rFonts w:cs="Arial"/>
          <w:b/>
          <w:i/>
          <w:color w:val="7030A0"/>
          <w:szCs w:val="20"/>
          <w:u w:val="single"/>
        </w:rPr>
      </w:pPr>
      <w:r w:rsidRPr="0000392B">
        <w:rPr>
          <w:rFonts w:cs="Arial"/>
          <w:szCs w:val="20"/>
        </w:rPr>
        <w:t>suspensão de licitar e impedimento de contratar com o órgão, entidade ou unidade administrativa pela qual a Administração Pública opera e atua concretamente, pelo prazo de até dois anos;</w:t>
      </w:r>
      <w:r w:rsidR="00062C9B" w:rsidRPr="0000392B">
        <w:rPr>
          <w:rFonts w:cs="Arial"/>
          <w:szCs w:val="20"/>
        </w:rPr>
        <w:t xml:space="preserve"> </w:t>
      </w:r>
    </w:p>
    <w:p w14:paraId="1A370F56" w14:textId="77777777" w:rsidR="001E14AF" w:rsidRPr="002C7035" w:rsidRDefault="001E14AF" w:rsidP="008263A3">
      <w:pPr>
        <w:numPr>
          <w:ilvl w:val="2"/>
          <w:numId w:val="1"/>
        </w:numPr>
        <w:spacing w:before="120" w:after="120" w:line="276" w:lineRule="auto"/>
        <w:ind w:left="1134" w:firstLine="0"/>
        <w:jc w:val="both"/>
        <w:rPr>
          <w:rFonts w:cs="Arial"/>
          <w:szCs w:val="20"/>
        </w:rPr>
      </w:pPr>
      <w:r w:rsidRPr="0000392B">
        <w:rPr>
          <w:rFonts w:cs="Arial"/>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w:t>
      </w:r>
      <w:r w:rsidRPr="002C7035">
        <w:rPr>
          <w:rFonts w:cs="Arial"/>
          <w:szCs w:val="20"/>
        </w:rPr>
        <w:t>concedida sempre que a C</w:t>
      </w:r>
      <w:r w:rsidR="00A96322" w:rsidRPr="002C7035">
        <w:rPr>
          <w:rFonts w:cs="Arial"/>
          <w:szCs w:val="20"/>
        </w:rPr>
        <w:t>ontratada</w:t>
      </w:r>
      <w:r w:rsidRPr="002C7035">
        <w:rPr>
          <w:rFonts w:cs="Arial"/>
          <w:szCs w:val="20"/>
        </w:rPr>
        <w:t xml:space="preserve"> ressarcir a C</w:t>
      </w:r>
      <w:r w:rsidR="00A96322" w:rsidRPr="002C7035">
        <w:rPr>
          <w:rFonts w:cs="Arial"/>
          <w:szCs w:val="20"/>
        </w:rPr>
        <w:t>ontratante</w:t>
      </w:r>
      <w:r w:rsidRPr="002C7035">
        <w:rPr>
          <w:rFonts w:cs="Arial"/>
          <w:szCs w:val="20"/>
        </w:rPr>
        <w:t xml:space="preserve"> pelos prejuízos causados;</w:t>
      </w:r>
    </w:p>
    <w:p w14:paraId="6BBEED48" w14:textId="520541EA" w:rsidR="008B6098" w:rsidRPr="00E40BD3" w:rsidRDefault="00563CBA" w:rsidP="00E40BD3">
      <w:pPr>
        <w:numPr>
          <w:ilvl w:val="1"/>
          <w:numId w:val="1"/>
        </w:numPr>
        <w:spacing w:before="120" w:after="120" w:line="276" w:lineRule="auto"/>
        <w:ind w:right="-30"/>
        <w:jc w:val="both"/>
        <w:rPr>
          <w:rFonts w:cs="Arial"/>
          <w:szCs w:val="20"/>
        </w:rPr>
      </w:pPr>
      <w:r w:rsidRPr="002C7035">
        <w:rPr>
          <w:rFonts w:cs="Arial"/>
          <w:szCs w:val="20"/>
        </w:rPr>
        <w:t>As s</w:t>
      </w:r>
      <w:r w:rsidR="00DA7D17" w:rsidRPr="002C7035">
        <w:rPr>
          <w:rFonts w:cs="Arial"/>
          <w:szCs w:val="20"/>
        </w:rPr>
        <w:t xml:space="preserve">anções previstas </w:t>
      </w:r>
      <w:r w:rsidR="008B6098">
        <w:rPr>
          <w:rFonts w:cs="Arial"/>
          <w:szCs w:val="20"/>
        </w:rPr>
        <w:t>acima</w:t>
      </w:r>
      <w:r w:rsidRPr="002C7035">
        <w:rPr>
          <w:rFonts w:cs="Arial"/>
          <w:szCs w:val="20"/>
        </w:rPr>
        <w:t xml:space="preserve"> poderão ser aplicadas à CONTRATADA juntamente com as de multa, descontando-a dos pagamentos a serem efetuados.</w:t>
      </w:r>
      <w:bookmarkStart w:id="3" w:name="_GoBack"/>
      <w:bookmarkEnd w:id="3"/>
    </w:p>
    <w:p w14:paraId="1A370F57" w14:textId="412FEE74" w:rsidR="001E14AF" w:rsidRPr="0000392B" w:rsidRDefault="001E14AF" w:rsidP="008263A3">
      <w:pPr>
        <w:numPr>
          <w:ilvl w:val="1"/>
          <w:numId w:val="1"/>
        </w:numPr>
        <w:spacing w:before="120" w:after="120" w:line="276" w:lineRule="auto"/>
        <w:ind w:left="425" w:firstLine="0"/>
        <w:jc w:val="both"/>
        <w:rPr>
          <w:rFonts w:cs="Arial"/>
          <w:szCs w:val="20"/>
        </w:rPr>
      </w:pPr>
      <w:r w:rsidRPr="0000392B">
        <w:rPr>
          <w:rFonts w:cs="Arial"/>
          <w:szCs w:val="20"/>
        </w:rPr>
        <w:t>Também ficam sujeitas às penalidades do art. 87, III e IV da Lei nº 8.666, de 1993, a</w:t>
      </w:r>
      <w:r w:rsidR="00806D9B" w:rsidRPr="0000392B">
        <w:rPr>
          <w:rFonts w:cs="Arial"/>
          <w:szCs w:val="20"/>
        </w:rPr>
        <w:t>s</w:t>
      </w:r>
      <w:r w:rsidRPr="0000392B">
        <w:rPr>
          <w:rFonts w:cs="Arial"/>
          <w:szCs w:val="20"/>
        </w:rPr>
        <w:t xml:space="preserve"> </w:t>
      </w:r>
      <w:r w:rsidR="00806D9B" w:rsidRPr="0000392B">
        <w:rPr>
          <w:rFonts w:cs="Arial"/>
          <w:szCs w:val="20"/>
        </w:rPr>
        <w:t>empresas ou profissionais</w:t>
      </w:r>
      <w:r w:rsidRPr="0000392B">
        <w:rPr>
          <w:rFonts w:cs="Arial"/>
          <w:szCs w:val="20"/>
        </w:rPr>
        <w:t xml:space="preserve"> que:</w:t>
      </w:r>
    </w:p>
    <w:p w14:paraId="1A370F58" w14:textId="1AF96D6F" w:rsidR="001E14AF" w:rsidRPr="0000392B" w:rsidRDefault="001E14AF" w:rsidP="008263A3">
      <w:pPr>
        <w:numPr>
          <w:ilvl w:val="2"/>
          <w:numId w:val="1"/>
        </w:numPr>
        <w:spacing w:before="120" w:after="120" w:line="276" w:lineRule="auto"/>
        <w:ind w:left="1134"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sofrido condenação definitiva por praticar, por meio dolosos, fraude fiscal no recolhimento de quaisquer tributos;</w:t>
      </w:r>
    </w:p>
    <w:p w14:paraId="1A370F59" w14:textId="66DBB50D" w:rsidR="001E14AF" w:rsidRPr="0000392B" w:rsidRDefault="001E14AF" w:rsidP="008263A3">
      <w:pPr>
        <w:numPr>
          <w:ilvl w:val="2"/>
          <w:numId w:val="1"/>
        </w:numPr>
        <w:spacing w:before="120" w:after="120" w:line="276" w:lineRule="auto"/>
        <w:ind w:left="1134"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praticado atos ilícitos visando a frustrar os objetivos da licitação;</w:t>
      </w:r>
    </w:p>
    <w:p w14:paraId="1A370F5A" w14:textId="789DA5D0" w:rsidR="001E14AF" w:rsidRPr="0000392B" w:rsidRDefault="001E14AF" w:rsidP="008263A3">
      <w:pPr>
        <w:numPr>
          <w:ilvl w:val="2"/>
          <w:numId w:val="1"/>
        </w:numPr>
        <w:spacing w:before="240" w:after="120" w:line="276" w:lineRule="auto"/>
        <w:ind w:left="1134" w:right="-17" w:hanging="283"/>
        <w:jc w:val="both"/>
        <w:rPr>
          <w:rFonts w:cs="Arial"/>
          <w:szCs w:val="20"/>
        </w:rPr>
      </w:pPr>
      <w:r w:rsidRPr="0000392B">
        <w:rPr>
          <w:rFonts w:cs="Arial"/>
          <w:szCs w:val="20"/>
        </w:rPr>
        <w:t>demonstre</w:t>
      </w:r>
      <w:r w:rsidR="00806D9B" w:rsidRPr="0000392B">
        <w:rPr>
          <w:rFonts w:cs="Arial"/>
          <w:szCs w:val="20"/>
        </w:rPr>
        <w:t>m</w:t>
      </w:r>
      <w:r w:rsidRPr="0000392B">
        <w:rPr>
          <w:rFonts w:cs="Arial"/>
          <w:szCs w:val="20"/>
        </w:rPr>
        <w:t xml:space="preserve"> não possuir idoneidade para contratar com a Administração em virtude de atos ilícitos praticados.</w:t>
      </w:r>
    </w:p>
    <w:p w14:paraId="1A370F5B" w14:textId="77777777" w:rsidR="001E14AF" w:rsidRDefault="001E14AF" w:rsidP="008263A3">
      <w:pPr>
        <w:numPr>
          <w:ilvl w:val="1"/>
          <w:numId w:val="1"/>
        </w:numPr>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w:t>
      </w:r>
      <w:r w:rsidR="009E377E" w:rsidRPr="0000392B">
        <w:rPr>
          <w:rFonts w:cs="Arial"/>
          <w:szCs w:val="20"/>
        </w:rPr>
        <w:t>ontratada</w:t>
      </w:r>
      <w:r w:rsidRPr="0000392B">
        <w:rPr>
          <w:rFonts w:cs="Arial"/>
          <w:szCs w:val="20"/>
        </w:rPr>
        <w:t>, observando-se o procedimento previsto na Lei nº 8.666, de 1993, e subsidiariamente a Lei nº 9.784, de 1999.</w:t>
      </w:r>
    </w:p>
    <w:p w14:paraId="57E444D7" w14:textId="6EA9F635" w:rsidR="00C27EB7" w:rsidRPr="00C27EB7" w:rsidRDefault="00C27EB7" w:rsidP="00F64729">
      <w:pPr>
        <w:numPr>
          <w:ilvl w:val="2"/>
          <w:numId w:val="1"/>
        </w:numPr>
        <w:spacing w:before="120" w:after="120" w:line="276" w:lineRule="auto"/>
        <w:ind w:right="-30"/>
        <w:jc w:val="both"/>
        <w:rPr>
          <w:rFonts w:cs="Arial"/>
          <w:szCs w:val="20"/>
          <w:highlight w:val="yellow"/>
        </w:rPr>
      </w:pPr>
      <w:r w:rsidRPr="00C27EB7">
        <w:rPr>
          <w:highlight w:val="yellow"/>
        </w:rPr>
        <w:t>Não correrão os prazos processuais em desfavor da CONTRATADA em processo administrativo para aplicação das sanções deste item enquanto perdurar o estado de calamidade de que trata o Decreto Legislativo nº 6, de 2020, nos termos do art. 6º-C da Lei nº 13.979/20.</w:t>
      </w:r>
    </w:p>
    <w:p w14:paraId="1AAA7FCF" w14:textId="77777777" w:rsidR="00210B85" w:rsidRPr="0008646D" w:rsidRDefault="00210B85" w:rsidP="008263A3">
      <w:pPr>
        <w:numPr>
          <w:ilvl w:val="1"/>
          <w:numId w:val="1"/>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9F5E50B" w14:textId="77777777" w:rsidR="00210B85" w:rsidRPr="00BA6694" w:rsidRDefault="00210B85" w:rsidP="008263A3">
      <w:pPr>
        <w:numPr>
          <w:ilvl w:val="2"/>
          <w:numId w:val="1"/>
        </w:numPr>
        <w:spacing w:before="120" w:after="120" w:line="276" w:lineRule="auto"/>
        <w:ind w:right="-30"/>
        <w:jc w:val="both"/>
      </w:pPr>
      <w:r w:rsidRPr="0008646D">
        <w:rPr>
          <w:szCs w:val="20"/>
        </w:rPr>
        <w:t xml:space="preserve">Caso a Contratante determine, a multa deverá ser recolhida no prazo máximo de </w:t>
      </w:r>
      <w:r w:rsidRPr="0008646D">
        <w:rPr>
          <w:color w:val="FF0000"/>
          <w:szCs w:val="20"/>
        </w:rPr>
        <w:t>XX</w:t>
      </w:r>
      <w:r w:rsidRPr="0008646D">
        <w:rPr>
          <w:szCs w:val="20"/>
        </w:rPr>
        <w:t xml:space="preserve"> (</w:t>
      </w:r>
      <w:r w:rsidRPr="0008646D">
        <w:rPr>
          <w:color w:val="FF0000"/>
          <w:szCs w:val="20"/>
        </w:rPr>
        <w:t>XXXX</w:t>
      </w:r>
      <w:r w:rsidRPr="0008646D">
        <w:rPr>
          <w:szCs w:val="20"/>
        </w:rPr>
        <w:t>) dias, a contar da data do recebimento da comunicação enviada pela autoridade competente.</w:t>
      </w:r>
    </w:p>
    <w:p w14:paraId="4B8E9B18" w14:textId="0D71BC00" w:rsidR="009F4CFF" w:rsidRPr="003B2CB3" w:rsidRDefault="009F4CFF" w:rsidP="008263A3">
      <w:pPr>
        <w:numPr>
          <w:ilvl w:val="1"/>
          <w:numId w:val="1"/>
        </w:numPr>
        <w:spacing w:before="120" w:after="120" w:line="276" w:lineRule="auto"/>
        <w:ind w:right="-30"/>
        <w:jc w:val="both"/>
        <w:rPr>
          <w:rFonts w:cs="Arial"/>
          <w:szCs w:val="20"/>
        </w:rPr>
      </w:pPr>
      <w:r w:rsidRPr="003B2CB3">
        <w:rPr>
          <w:rFonts w:cs="Arial"/>
          <w:szCs w:val="20"/>
        </w:rPr>
        <w:t xml:space="preserve">Caso o valor da multa não seja suficiente para cobrir os prejuízos causados pela conduta do </w:t>
      </w:r>
      <w:r w:rsidR="00EE58FD">
        <w:rPr>
          <w:rFonts w:cs="Arial"/>
          <w:szCs w:val="20"/>
        </w:rPr>
        <w:t>contratado</w:t>
      </w:r>
      <w:r w:rsidRPr="003B2CB3">
        <w:rPr>
          <w:rFonts w:cs="Arial"/>
          <w:szCs w:val="20"/>
        </w:rPr>
        <w:t>, a União ou Entidade poderá cobrar o valor remanescente judicialmente, conforme artigo 419 do Código Civil.</w:t>
      </w:r>
    </w:p>
    <w:p w14:paraId="09609D5B" w14:textId="77777777" w:rsidR="00210B85" w:rsidRDefault="00210B85" w:rsidP="008263A3">
      <w:pPr>
        <w:numPr>
          <w:ilvl w:val="1"/>
          <w:numId w:val="1"/>
        </w:numPr>
        <w:spacing w:before="120" w:after="120" w:line="276" w:lineRule="auto"/>
        <w:ind w:right="-30"/>
        <w:jc w:val="both"/>
      </w:pPr>
      <w:r w:rsidRPr="00BA6694">
        <w:lastRenderedPageBreak/>
        <w:t>A autoridade competente, na aplicação das sanções, levará em consideração a gravidade da conduta do infrator, o caráter educativo da pena, bem como o dano causado à Administração, observado o princípio da proporcionalidade.</w:t>
      </w:r>
    </w:p>
    <w:p w14:paraId="5A81750A" w14:textId="77777777" w:rsidR="00210B85" w:rsidRPr="00CD11BC" w:rsidRDefault="00210B85" w:rsidP="008263A3">
      <w:pPr>
        <w:pStyle w:val="Nivel2"/>
        <w:numPr>
          <w:ilvl w:val="1"/>
          <w:numId w:val="1"/>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373D753" w14:textId="77777777" w:rsidR="00210B85" w:rsidRPr="00CD11BC" w:rsidRDefault="00210B85" w:rsidP="008263A3">
      <w:pPr>
        <w:pStyle w:val="Nivel2"/>
        <w:numPr>
          <w:ilvl w:val="1"/>
          <w:numId w:val="1"/>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7E186B0F" w14:textId="77777777" w:rsidR="00210B85" w:rsidRPr="00CD11BC" w:rsidRDefault="00210B85" w:rsidP="008263A3">
      <w:pPr>
        <w:pStyle w:val="Nivel2"/>
        <w:numPr>
          <w:ilvl w:val="1"/>
          <w:numId w:val="1"/>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8B8A40D" w14:textId="37CE7C1B" w:rsidR="0039126B" w:rsidRPr="009F5632" w:rsidRDefault="001E14AF" w:rsidP="008263A3">
      <w:pPr>
        <w:numPr>
          <w:ilvl w:val="1"/>
          <w:numId w:val="1"/>
        </w:numPr>
        <w:spacing w:before="120" w:after="120" w:line="276" w:lineRule="auto"/>
        <w:ind w:left="425" w:firstLine="0"/>
        <w:jc w:val="both"/>
        <w:rPr>
          <w:rFonts w:cs="Arial"/>
          <w:i/>
          <w:szCs w:val="20"/>
        </w:rPr>
      </w:pPr>
      <w:r w:rsidRPr="0000392B">
        <w:rPr>
          <w:rFonts w:cs="Arial"/>
          <w:szCs w:val="20"/>
        </w:rPr>
        <w:t xml:space="preserve">As penalidades serão obrigatoriamente registradas no </w:t>
      </w:r>
      <w:r w:rsidR="00CA02C8">
        <w:rPr>
          <w:rFonts w:cs="Arial"/>
          <w:szCs w:val="20"/>
        </w:rPr>
        <w:t>SICAF</w:t>
      </w:r>
      <w:r w:rsidRPr="0000392B">
        <w:rPr>
          <w:rFonts w:cs="Arial"/>
          <w:szCs w:val="20"/>
        </w:rPr>
        <w:t>.</w:t>
      </w:r>
    </w:p>
    <w:p w14:paraId="20EBC1FC" w14:textId="4411AA18" w:rsidR="004647DD" w:rsidRPr="00C9128C" w:rsidRDefault="004647DD" w:rsidP="008263A3">
      <w:pPr>
        <w:pStyle w:val="Nivel1"/>
        <w:rPr>
          <w:rFonts w:cs="Times New Roman"/>
          <w:highlight w:val="yellow"/>
          <w:lang w:val="x-none"/>
        </w:rPr>
      </w:pPr>
      <w:r w:rsidRPr="00C9128C">
        <w:rPr>
          <w:highlight w:val="yellow"/>
        </w:rPr>
        <w:t>REQUISITOS</w:t>
      </w:r>
      <w:r w:rsidRPr="00C9128C">
        <w:rPr>
          <w:rFonts w:cs="Times New Roman"/>
          <w:highlight w:val="yellow"/>
        </w:rPr>
        <w:t xml:space="preserve"> DE CONTRATAÇÃO E HABILITAÇÃO DO FORNECEDOR (CONTRATAÇÃO DIRETA)</w:t>
      </w:r>
    </w:p>
    <w:p w14:paraId="0F7DA9D4" w14:textId="77777777" w:rsidR="004647DD" w:rsidRPr="004647DD" w:rsidRDefault="004647DD" w:rsidP="008263A3">
      <w:pPr>
        <w:numPr>
          <w:ilvl w:val="1"/>
          <w:numId w:val="1"/>
        </w:numPr>
        <w:spacing w:before="120" w:after="120" w:line="276" w:lineRule="auto"/>
        <w:ind w:right="-30"/>
        <w:jc w:val="both"/>
        <w:rPr>
          <w:rFonts w:cs="Arial"/>
          <w:highlight w:val="yellow"/>
          <w:lang w:eastAsia="ar-SA"/>
        </w:rPr>
      </w:pPr>
      <w:r w:rsidRPr="004647DD">
        <w:rPr>
          <w:rFonts w:cs="Arial"/>
          <w:highlight w:val="yellow"/>
          <w:lang w:eastAsia="ar-SA"/>
        </w:rPr>
        <w:t xml:space="preserve">A Administração verificará o eventual descumprimento das condições para contratação, especialmente quanto à existência de sanção que impeça a contratação, mediante a consulta aos seguintes cadastros:  </w:t>
      </w:r>
    </w:p>
    <w:p w14:paraId="62E8F637" w14:textId="77777777" w:rsidR="004647DD" w:rsidRPr="004647DD" w:rsidRDefault="004647DD" w:rsidP="004647DD">
      <w:pPr>
        <w:spacing w:before="120" w:after="120" w:line="276" w:lineRule="auto"/>
        <w:ind w:left="1134"/>
        <w:contextualSpacing/>
        <w:jc w:val="both"/>
        <w:rPr>
          <w:rFonts w:cs="Arial"/>
          <w:highlight w:val="yellow"/>
          <w:lang w:eastAsia="ar-SA"/>
        </w:rPr>
      </w:pPr>
      <w:r w:rsidRPr="004647DD">
        <w:rPr>
          <w:rFonts w:cs="Arial"/>
          <w:highlight w:val="yellow"/>
          <w:lang w:eastAsia="ar-SA"/>
        </w:rPr>
        <w:t xml:space="preserve">a) SICAF;  </w:t>
      </w:r>
    </w:p>
    <w:p w14:paraId="1E3A91C5" w14:textId="77777777" w:rsidR="004647DD" w:rsidRPr="004647DD" w:rsidRDefault="004647DD" w:rsidP="004647DD">
      <w:pPr>
        <w:spacing w:before="120" w:after="120" w:line="276" w:lineRule="auto"/>
        <w:ind w:left="1134"/>
        <w:contextualSpacing/>
        <w:jc w:val="both"/>
        <w:rPr>
          <w:rFonts w:cs="Arial"/>
          <w:highlight w:val="yellow"/>
          <w:lang w:eastAsia="ar-SA"/>
        </w:rPr>
      </w:pPr>
      <w:r w:rsidRPr="004647DD">
        <w:rPr>
          <w:rFonts w:cs="Arial"/>
          <w:highlight w:val="yellow"/>
          <w:lang w:eastAsia="ar-SA"/>
        </w:rPr>
        <w:t>b) Cadastro Nacional de Empresas Inidôneas e Suspensas - CEIS, mantido pela Controladoria-Geral da União (</w:t>
      </w:r>
      <w:hyperlink r:id="rId12" w:history="1">
        <w:r w:rsidRPr="004647DD">
          <w:rPr>
            <w:rFonts w:cs="Arial"/>
            <w:highlight w:val="yellow"/>
            <w:u w:val="single"/>
            <w:lang w:eastAsia="ar-SA"/>
          </w:rPr>
          <w:t>www.portaldatransparencia.gov.br/ceis</w:t>
        </w:r>
      </w:hyperlink>
      <w:r w:rsidRPr="004647DD">
        <w:rPr>
          <w:rFonts w:cs="Arial"/>
          <w:highlight w:val="yellow"/>
          <w:lang w:eastAsia="ar-SA"/>
        </w:rPr>
        <w:t xml:space="preserve">);  </w:t>
      </w:r>
    </w:p>
    <w:p w14:paraId="47F6FAB9" w14:textId="77777777" w:rsidR="004647DD" w:rsidRPr="004647DD" w:rsidRDefault="004647DD" w:rsidP="004647DD">
      <w:pPr>
        <w:spacing w:before="120" w:after="120" w:line="276" w:lineRule="auto"/>
        <w:ind w:left="1134"/>
        <w:contextualSpacing/>
        <w:jc w:val="both"/>
        <w:rPr>
          <w:rFonts w:cs="Arial"/>
          <w:highlight w:val="yellow"/>
          <w:lang w:eastAsia="ar-SA"/>
        </w:rPr>
      </w:pPr>
      <w:r w:rsidRPr="004647DD">
        <w:rPr>
          <w:rFonts w:cs="Arial"/>
          <w:highlight w:val="yellow"/>
          <w:lang w:eastAsia="ar-SA"/>
        </w:rPr>
        <w:t>c) Cadastro Nacional de Condenações Cíveis por Atos de Improbidade Administrativa, mantido pelo Conselho Nacional de Justiça (</w:t>
      </w:r>
      <w:hyperlink r:id="rId13" w:history="1">
        <w:r w:rsidRPr="004647DD">
          <w:rPr>
            <w:rFonts w:cs="Arial"/>
            <w:highlight w:val="yellow"/>
            <w:u w:val="single"/>
            <w:lang w:eastAsia="ar-SA"/>
          </w:rPr>
          <w:t>www.cnj.jus.br/improbidade_adm/consultar_requerido.php</w:t>
        </w:r>
      </w:hyperlink>
      <w:r w:rsidRPr="004647DD">
        <w:rPr>
          <w:rFonts w:cs="Arial"/>
          <w:highlight w:val="yellow"/>
          <w:lang w:eastAsia="ar-SA"/>
        </w:rPr>
        <w:t xml:space="preserve">).  </w:t>
      </w:r>
    </w:p>
    <w:p w14:paraId="68FD61F9" w14:textId="77777777" w:rsidR="004647DD" w:rsidRPr="004647DD" w:rsidRDefault="004647DD" w:rsidP="004647DD">
      <w:pPr>
        <w:spacing w:before="120" w:after="120" w:line="276" w:lineRule="auto"/>
        <w:ind w:left="1134"/>
        <w:contextualSpacing/>
        <w:jc w:val="both"/>
        <w:rPr>
          <w:rFonts w:cs="Arial"/>
          <w:highlight w:val="yellow"/>
          <w:lang w:eastAsia="ar-SA"/>
        </w:rPr>
      </w:pPr>
      <w:r w:rsidRPr="004647DD">
        <w:rPr>
          <w:rFonts w:cs="Arial"/>
          <w:highlight w:val="yellow"/>
          <w:lang w:eastAsia="ar-SA"/>
        </w:rPr>
        <w:t xml:space="preserve">d) Lista de Inidôneos e o Cadastro Integrado de Condenações por Ilícitos Administrativos - CADICON, mantidos pelo Tribunal de Contas da União - TCU; </w:t>
      </w:r>
    </w:p>
    <w:p w14:paraId="5BA47455" w14:textId="77777777" w:rsidR="004647DD" w:rsidRPr="004647DD" w:rsidRDefault="004647DD" w:rsidP="008263A3">
      <w:pPr>
        <w:numPr>
          <w:ilvl w:val="2"/>
          <w:numId w:val="1"/>
        </w:numPr>
        <w:spacing w:before="120" w:after="120" w:line="276" w:lineRule="auto"/>
        <w:ind w:right="-30"/>
        <w:jc w:val="both"/>
        <w:rPr>
          <w:rFonts w:cs="Arial"/>
          <w:highlight w:val="yellow"/>
        </w:rPr>
      </w:pPr>
      <w:r w:rsidRPr="004647DD">
        <w:rPr>
          <w:rFonts w:cs="Arial"/>
          <w:highlight w:val="yellow"/>
          <w:lang w:eastAsia="ar-SA"/>
        </w:rPr>
        <w:t>Para a consulta de pessoa jurídica poderá haver a substituição das consultas das alíneas “b”, “c” e “d” acima pela Consulta Consolidada de Pessoa Jurídica do TCU (https://certidoesapf.apps.tcu.gov.br/)</w:t>
      </w:r>
    </w:p>
    <w:p w14:paraId="4F0FC9C7" w14:textId="77777777" w:rsidR="004647DD" w:rsidRPr="004647DD" w:rsidRDefault="004647DD" w:rsidP="004647DD">
      <w:pPr>
        <w:pBdr>
          <w:top w:val="single" w:sz="4" w:space="1" w:color="1F497D"/>
          <w:left w:val="single" w:sz="4" w:space="4" w:color="1F497D"/>
          <w:bottom w:val="single" w:sz="4" w:space="1" w:color="1F497D"/>
          <w:right w:val="single" w:sz="4" w:space="4" w:color="1F497D"/>
        </w:pBdr>
        <w:shd w:val="clear" w:color="auto" w:fill="FFFFCC"/>
        <w:spacing w:before="120" w:line="276" w:lineRule="auto"/>
        <w:jc w:val="both"/>
        <w:rPr>
          <w:rFonts w:eastAsia="Calibri" w:cs="Arial"/>
          <w:i/>
          <w:iCs/>
          <w:szCs w:val="20"/>
          <w:highlight w:val="yellow"/>
          <w:lang w:val="x-none" w:eastAsia="en-US"/>
        </w:rPr>
      </w:pPr>
      <w:r w:rsidRPr="004647DD">
        <w:rPr>
          <w:rFonts w:eastAsia="Calibri" w:cs="Arial"/>
          <w:b/>
          <w:bCs/>
          <w:i/>
          <w:iCs/>
          <w:szCs w:val="20"/>
          <w:highlight w:val="yellow"/>
          <w:lang w:val="x-none" w:eastAsia="en-US"/>
        </w:rPr>
        <w:t>Nota explicativa</w:t>
      </w:r>
      <w:r w:rsidRPr="004647DD">
        <w:rPr>
          <w:rFonts w:eastAsia="Calibri" w:cs="Arial"/>
          <w:b/>
          <w:i/>
          <w:iCs/>
          <w:szCs w:val="20"/>
          <w:highlight w:val="yellow"/>
          <w:lang w:val="x-none" w:eastAsia="en-US"/>
        </w:rPr>
        <w:t>:</w:t>
      </w:r>
      <w:r w:rsidRPr="004647DD">
        <w:rPr>
          <w:rFonts w:eastAsia="Calibri" w:cs="Arial"/>
          <w:i/>
          <w:iCs/>
          <w:szCs w:val="20"/>
          <w:highlight w:val="yellow"/>
          <w:lang w:val="x-none" w:eastAsia="en-US"/>
        </w:rPr>
        <w:t xml:space="preserve"> A consulta aos dois cadastros – CEIS e CNJ –, além do tradicional SICAF, na fase de habilitação, é recomendação do TCU (Acórdão n° 1.793/2011 – Plenário). Trata-se de verificação da própria condição de participação na </w:t>
      </w:r>
      <w:r w:rsidRPr="004647DD">
        <w:rPr>
          <w:rFonts w:eastAsia="Calibri" w:cs="Arial"/>
          <w:i/>
          <w:iCs/>
          <w:szCs w:val="20"/>
          <w:highlight w:val="yellow"/>
          <w:lang w:eastAsia="en-US"/>
        </w:rPr>
        <w:t>contratação</w:t>
      </w:r>
      <w:r w:rsidRPr="004647DD">
        <w:rPr>
          <w:rFonts w:eastAsia="Calibri" w:cs="Arial"/>
          <w:i/>
          <w:iCs/>
          <w:szCs w:val="20"/>
          <w:highlight w:val="yellow"/>
          <w:lang w:val="x-none" w:eastAsia="en-US"/>
        </w:rPr>
        <w:t>.</w:t>
      </w:r>
    </w:p>
    <w:p w14:paraId="2BBCBC86" w14:textId="77777777" w:rsidR="004647DD" w:rsidRPr="004647DD" w:rsidRDefault="004647DD" w:rsidP="004647DD">
      <w:pPr>
        <w:pBdr>
          <w:top w:val="single" w:sz="4" w:space="1" w:color="1F497D"/>
          <w:left w:val="single" w:sz="4" w:space="4" w:color="1F497D"/>
          <w:bottom w:val="single" w:sz="4" w:space="1" w:color="1F497D"/>
          <w:right w:val="single" w:sz="4" w:space="4" w:color="1F497D"/>
        </w:pBdr>
        <w:shd w:val="clear" w:color="auto" w:fill="FFFFCC"/>
        <w:spacing w:before="120" w:line="276" w:lineRule="auto"/>
        <w:jc w:val="both"/>
        <w:rPr>
          <w:rFonts w:eastAsia="Calibri" w:cs="Arial"/>
          <w:i/>
          <w:iCs/>
          <w:szCs w:val="20"/>
          <w:highlight w:val="yellow"/>
          <w:lang w:val="x-none" w:eastAsia="en-US"/>
        </w:rPr>
      </w:pPr>
      <w:r w:rsidRPr="004647DD">
        <w:rPr>
          <w:rFonts w:eastAsia="Calibri" w:cs="Arial"/>
          <w:i/>
          <w:iCs/>
          <w:szCs w:val="20"/>
          <w:highlight w:val="yellow"/>
          <w:lang w:val="x-none" w:eastAsia="en-US"/>
        </w:rPr>
        <w:t>A Consulta Consolidada de Pessoa Jurídica do TCU abrange o cadastro do CNJ, do CEIS, do próprio TCU e o Cadastro Nacional de Empresas Punidas – CNEP do Portal da Transparência.</w:t>
      </w:r>
    </w:p>
    <w:p w14:paraId="0299235F" w14:textId="77777777" w:rsidR="004647DD" w:rsidRPr="004647DD" w:rsidRDefault="004647DD" w:rsidP="008263A3">
      <w:pPr>
        <w:numPr>
          <w:ilvl w:val="2"/>
          <w:numId w:val="1"/>
        </w:numPr>
        <w:spacing w:before="120" w:after="120" w:line="276" w:lineRule="auto"/>
        <w:ind w:right="-30"/>
        <w:jc w:val="both"/>
        <w:rPr>
          <w:rFonts w:cs="Arial"/>
          <w:highlight w:val="yellow"/>
        </w:rPr>
      </w:pPr>
      <w:r w:rsidRPr="004647DD">
        <w:rPr>
          <w:rFonts w:cs="Arial"/>
          <w:highlight w:val="yellow"/>
        </w:rPr>
        <w:t>A consulta aos cadastros será realizada em nome da empresa proponente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7EE99F3" w14:textId="77777777" w:rsidR="004647DD" w:rsidRPr="004647DD" w:rsidRDefault="004647DD" w:rsidP="008263A3">
      <w:pPr>
        <w:numPr>
          <w:ilvl w:val="3"/>
          <w:numId w:val="1"/>
        </w:numPr>
        <w:spacing w:before="120" w:after="120" w:line="276" w:lineRule="auto"/>
        <w:ind w:right="-30"/>
        <w:jc w:val="both"/>
        <w:rPr>
          <w:rFonts w:cs="Arial"/>
          <w:highlight w:val="yellow"/>
        </w:rPr>
      </w:pPr>
      <w:r w:rsidRPr="004647DD">
        <w:rPr>
          <w:rFonts w:cs="Arial"/>
          <w:highlight w:val="yellow"/>
        </w:rPr>
        <w:t xml:space="preserve">Caso conste na Consulta de Situação do Fornecedor a existência de Ocorrências Impeditivas Indiretas, o gestor diligenciará para verificar se </w:t>
      </w:r>
      <w:r w:rsidRPr="004647DD">
        <w:rPr>
          <w:rFonts w:cs="Arial"/>
          <w:highlight w:val="yellow"/>
        </w:rPr>
        <w:lastRenderedPageBreak/>
        <w:t>houve fraude por parte das empresas apontadas no Relatório de Ocorrências Impeditivas Indiretas.</w:t>
      </w:r>
    </w:p>
    <w:p w14:paraId="2794E017" w14:textId="77777777" w:rsidR="004647DD" w:rsidRPr="004647DD" w:rsidRDefault="004647DD" w:rsidP="008263A3">
      <w:pPr>
        <w:numPr>
          <w:ilvl w:val="4"/>
          <w:numId w:val="1"/>
        </w:numPr>
        <w:spacing w:before="120" w:after="120" w:line="276" w:lineRule="auto"/>
        <w:ind w:right="-30"/>
        <w:jc w:val="both"/>
        <w:rPr>
          <w:rFonts w:cs="Arial"/>
          <w:highlight w:val="yellow"/>
        </w:rPr>
      </w:pPr>
      <w:r w:rsidRPr="004647DD">
        <w:rPr>
          <w:rFonts w:cs="Arial"/>
          <w:highlight w:val="yellow"/>
        </w:rPr>
        <w:t>A tentativa de burla será verificada por meio dos vínculos societários, linhas de fornecimento similares, dentre outros.</w:t>
      </w:r>
    </w:p>
    <w:p w14:paraId="1565908D" w14:textId="77777777" w:rsidR="004647DD" w:rsidRPr="004647DD" w:rsidRDefault="004647DD" w:rsidP="008263A3">
      <w:pPr>
        <w:numPr>
          <w:ilvl w:val="4"/>
          <w:numId w:val="1"/>
        </w:numPr>
        <w:spacing w:before="120" w:after="120" w:line="276" w:lineRule="auto"/>
        <w:ind w:right="-30"/>
        <w:jc w:val="both"/>
        <w:rPr>
          <w:rFonts w:cs="Arial"/>
          <w:highlight w:val="yellow"/>
        </w:rPr>
      </w:pPr>
      <w:r w:rsidRPr="004647DD">
        <w:rPr>
          <w:rFonts w:cs="Arial"/>
          <w:highlight w:val="yellow"/>
        </w:rPr>
        <w:t>O proponente será convocado para manifestação previamente à uma eventual negativa de contratação.</w:t>
      </w:r>
    </w:p>
    <w:p w14:paraId="74671B8E" w14:textId="77777777" w:rsidR="004647DD" w:rsidRPr="004647DD" w:rsidRDefault="004647DD" w:rsidP="008263A3">
      <w:pPr>
        <w:numPr>
          <w:ilvl w:val="1"/>
          <w:numId w:val="1"/>
        </w:numPr>
        <w:spacing w:before="120" w:after="120" w:line="276" w:lineRule="auto"/>
        <w:ind w:right="-30"/>
        <w:jc w:val="both"/>
        <w:rPr>
          <w:bCs/>
          <w:szCs w:val="20"/>
          <w:highlight w:val="yellow"/>
        </w:rPr>
      </w:pPr>
      <w:r w:rsidRPr="004647DD">
        <w:rPr>
          <w:bCs/>
          <w:szCs w:val="20"/>
          <w:highlight w:val="yellow"/>
        </w:rPr>
        <w:t>Como pré-</w:t>
      </w:r>
      <w:r w:rsidRPr="004647DD">
        <w:rPr>
          <w:rFonts w:cs="Arial"/>
          <w:highlight w:val="yellow"/>
          <w:lang w:eastAsia="ar-SA"/>
        </w:rPr>
        <w:t>requisito</w:t>
      </w:r>
      <w:r w:rsidRPr="004647DD">
        <w:rPr>
          <w:bCs/>
          <w:szCs w:val="20"/>
          <w:highlight w:val="yellow"/>
        </w:rPr>
        <w:t xml:space="preserve"> à contratação e decorrer da execução contratual, deverá a contratada comprovar o preenchimento dos seguintes requisitos de habilitação:</w:t>
      </w:r>
    </w:p>
    <w:p w14:paraId="3299087A" w14:textId="77777777" w:rsidR="004647DD" w:rsidRPr="004647DD" w:rsidRDefault="004647DD" w:rsidP="008263A3">
      <w:pPr>
        <w:numPr>
          <w:ilvl w:val="2"/>
          <w:numId w:val="1"/>
        </w:numPr>
        <w:spacing w:before="120" w:after="120" w:line="276" w:lineRule="auto"/>
        <w:ind w:right="-30"/>
        <w:jc w:val="both"/>
        <w:rPr>
          <w:rFonts w:cs="Arial"/>
          <w:szCs w:val="20"/>
          <w:highlight w:val="yellow"/>
        </w:rPr>
      </w:pPr>
      <w:r w:rsidRPr="004647DD">
        <w:rPr>
          <w:rFonts w:cs="Arial"/>
          <w:szCs w:val="20"/>
          <w:highlight w:val="yellow"/>
        </w:rPr>
        <w:t xml:space="preserve">prova de inscrição no Cadastro Nacional de Pessoas Jurídicas ou no Cadastro de </w:t>
      </w:r>
      <w:r w:rsidRPr="004647DD">
        <w:rPr>
          <w:bCs/>
          <w:szCs w:val="20"/>
          <w:highlight w:val="yellow"/>
        </w:rPr>
        <w:t>Pessoas</w:t>
      </w:r>
      <w:r w:rsidRPr="004647DD">
        <w:rPr>
          <w:rFonts w:cs="Arial"/>
          <w:szCs w:val="20"/>
          <w:highlight w:val="yellow"/>
        </w:rPr>
        <w:t xml:space="preserve"> Físicas, conforme o caso;</w:t>
      </w:r>
    </w:p>
    <w:p w14:paraId="33E70DC2" w14:textId="77777777" w:rsidR="004647DD" w:rsidRPr="004647DD" w:rsidRDefault="004647DD" w:rsidP="008263A3">
      <w:pPr>
        <w:numPr>
          <w:ilvl w:val="2"/>
          <w:numId w:val="1"/>
        </w:numPr>
        <w:spacing w:before="120" w:after="120" w:line="276" w:lineRule="auto"/>
        <w:ind w:right="-30"/>
        <w:jc w:val="both"/>
        <w:rPr>
          <w:rFonts w:cs="Arial"/>
          <w:szCs w:val="20"/>
          <w:highlight w:val="yellow"/>
        </w:rPr>
      </w:pPr>
      <w:r w:rsidRPr="004647DD">
        <w:rPr>
          <w:rFonts w:cs="Arial"/>
          <w:szCs w:val="20"/>
          <w:highlight w:val="yellow"/>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207925C" w14:textId="77777777" w:rsidR="004647DD" w:rsidRPr="004647DD" w:rsidRDefault="004647DD" w:rsidP="008263A3">
      <w:pPr>
        <w:numPr>
          <w:ilvl w:val="2"/>
          <w:numId w:val="1"/>
        </w:numPr>
        <w:spacing w:before="120" w:after="120" w:line="276" w:lineRule="auto"/>
        <w:ind w:right="-30"/>
        <w:jc w:val="both"/>
        <w:rPr>
          <w:rFonts w:cs="Arial"/>
          <w:szCs w:val="20"/>
          <w:highlight w:val="yellow"/>
        </w:rPr>
      </w:pPr>
      <w:r w:rsidRPr="004647DD">
        <w:rPr>
          <w:rFonts w:cs="Arial"/>
          <w:szCs w:val="20"/>
          <w:highlight w:val="yellow"/>
        </w:rPr>
        <w:t>prova de regularidade com o Fundo de Garantia do Tempo de Serviço (FGTS);</w:t>
      </w:r>
    </w:p>
    <w:p w14:paraId="3786A6D1" w14:textId="77777777" w:rsidR="004647DD" w:rsidRPr="004647DD" w:rsidRDefault="004647DD" w:rsidP="008263A3">
      <w:pPr>
        <w:numPr>
          <w:ilvl w:val="2"/>
          <w:numId w:val="1"/>
        </w:numPr>
        <w:spacing w:before="120" w:after="120" w:line="276" w:lineRule="auto"/>
        <w:ind w:right="-30"/>
        <w:jc w:val="both"/>
        <w:rPr>
          <w:rFonts w:cs="Arial"/>
          <w:szCs w:val="20"/>
          <w:highlight w:val="yellow"/>
        </w:rPr>
      </w:pPr>
      <w:r w:rsidRPr="004647DD">
        <w:rPr>
          <w:rFonts w:cs="Arial"/>
          <w:szCs w:val="20"/>
          <w:highlight w:val="yellow"/>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3BA8022" w14:textId="558141FB" w:rsidR="004647DD" w:rsidRPr="0067297F" w:rsidRDefault="004647DD" w:rsidP="008263A3">
      <w:pPr>
        <w:numPr>
          <w:ilvl w:val="2"/>
          <w:numId w:val="1"/>
        </w:numPr>
        <w:spacing w:before="120" w:after="120" w:line="276" w:lineRule="auto"/>
        <w:ind w:right="-30"/>
        <w:jc w:val="both"/>
        <w:rPr>
          <w:rFonts w:cs="Arial"/>
          <w:bCs/>
          <w:szCs w:val="20"/>
          <w:highlight w:val="yellow"/>
        </w:rPr>
      </w:pPr>
      <w:r w:rsidRPr="0067297F">
        <w:rPr>
          <w:rFonts w:cs="Arial"/>
          <w:bCs/>
          <w:szCs w:val="20"/>
          <w:highlight w:val="yellow"/>
        </w:rPr>
        <w:t xml:space="preserve">prova </w:t>
      </w:r>
      <w:r w:rsidRPr="0067297F">
        <w:rPr>
          <w:rFonts w:cs="Arial"/>
          <w:szCs w:val="20"/>
          <w:highlight w:val="yellow"/>
        </w:rPr>
        <w:t>de</w:t>
      </w:r>
      <w:r w:rsidRPr="0067297F">
        <w:rPr>
          <w:rFonts w:cs="Arial"/>
          <w:bCs/>
          <w:szCs w:val="20"/>
          <w:highlight w:val="yellow"/>
        </w:rPr>
        <w:t xml:space="preserve"> inscrição no cadastro de contribuintes </w:t>
      </w:r>
      <w:r w:rsidR="0067297F">
        <w:rPr>
          <w:rFonts w:cs="Arial"/>
          <w:bCs/>
          <w:szCs w:val="20"/>
          <w:highlight w:val="yellow"/>
        </w:rPr>
        <w:t>estadual</w:t>
      </w:r>
      <w:r w:rsidRPr="0067297F">
        <w:rPr>
          <w:rFonts w:cs="Arial"/>
          <w:bCs/>
          <w:szCs w:val="20"/>
          <w:highlight w:val="yellow"/>
        </w:rPr>
        <w:t xml:space="preserve">, relativo ao domicílio ou sede do contratado, pertinente ao seu ramo de atividade e compatível com o objeto contratual; </w:t>
      </w:r>
    </w:p>
    <w:p w14:paraId="64D27AE1" w14:textId="4A92F3C4" w:rsidR="004647DD" w:rsidRPr="0067297F" w:rsidRDefault="004647DD" w:rsidP="008263A3">
      <w:pPr>
        <w:numPr>
          <w:ilvl w:val="2"/>
          <w:numId w:val="1"/>
        </w:numPr>
        <w:spacing w:before="120" w:after="120" w:line="276" w:lineRule="auto"/>
        <w:ind w:right="-30"/>
        <w:jc w:val="both"/>
        <w:rPr>
          <w:rFonts w:cs="Arial"/>
          <w:b/>
          <w:szCs w:val="20"/>
          <w:highlight w:val="yellow"/>
        </w:rPr>
      </w:pPr>
      <w:r w:rsidRPr="0067297F">
        <w:rPr>
          <w:rFonts w:cs="Arial"/>
          <w:szCs w:val="20"/>
          <w:highlight w:val="yellow"/>
        </w:rPr>
        <w:t xml:space="preserve">prova de regularidade com a Fazenda </w:t>
      </w:r>
      <w:r w:rsidR="0067297F">
        <w:rPr>
          <w:rFonts w:cs="Arial"/>
          <w:szCs w:val="20"/>
          <w:highlight w:val="yellow"/>
        </w:rPr>
        <w:t>Estadual</w:t>
      </w:r>
      <w:r w:rsidRPr="0067297F">
        <w:rPr>
          <w:rFonts w:cs="Arial"/>
          <w:szCs w:val="20"/>
          <w:highlight w:val="yellow"/>
        </w:rPr>
        <w:t xml:space="preserve"> do domicílio ou sede do contratado, relativa à </w:t>
      </w:r>
      <w:r w:rsidRPr="0067297F">
        <w:rPr>
          <w:rFonts w:cs="Arial"/>
          <w:bCs/>
          <w:szCs w:val="20"/>
          <w:highlight w:val="yellow"/>
        </w:rPr>
        <w:t>atividade</w:t>
      </w:r>
      <w:r w:rsidRPr="0067297F">
        <w:rPr>
          <w:rFonts w:cs="Arial"/>
          <w:szCs w:val="20"/>
          <w:highlight w:val="yellow"/>
        </w:rPr>
        <w:t xml:space="preserve"> em cujo exercício contrata; </w:t>
      </w:r>
    </w:p>
    <w:p w14:paraId="79C10478" w14:textId="2BA92E6D" w:rsidR="004647DD" w:rsidRPr="004647DD" w:rsidRDefault="004647DD" w:rsidP="004647DD">
      <w:pPr>
        <w:pBdr>
          <w:top w:val="single" w:sz="4" w:space="1" w:color="1F497D"/>
          <w:left w:val="single" w:sz="4" w:space="4" w:color="1F497D"/>
          <w:bottom w:val="single" w:sz="4" w:space="1" w:color="1F497D"/>
          <w:right w:val="single" w:sz="4" w:space="4" w:color="1F497D"/>
        </w:pBdr>
        <w:shd w:val="clear" w:color="auto" w:fill="FFFFCC"/>
        <w:spacing w:before="120" w:line="276" w:lineRule="auto"/>
        <w:jc w:val="both"/>
        <w:rPr>
          <w:rFonts w:eastAsia="Calibri" w:cs="Arial"/>
          <w:bCs/>
          <w:i/>
          <w:iCs/>
          <w:szCs w:val="20"/>
          <w:highlight w:val="yellow"/>
          <w:lang w:val="x-none" w:eastAsia="en-US"/>
        </w:rPr>
      </w:pPr>
      <w:r w:rsidRPr="004647DD">
        <w:rPr>
          <w:rFonts w:eastAsia="Calibri" w:cs="Arial"/>
          <w:b/>
          <w:i/>
          <w:iCs/>
          <w:szCs w:val="20"/>
          <w:highlight w:val="yellow"/>
          <w:lang w:eastAsia="en-US"/>
        </w:rPr>
        <w:t>Nota explicativa:</w:t>
      </w:r>
      <w:r w:rsidRPr="004647DD">
        <w:rPr>
          <w:rFonts w:eastAsia="Calibri" w:cs="Arial"/>
          <w:bCs/>
          <w:i/>
          <w:iCs/>
          <w:szCs w:val="20"/>
          <w:highlight w:val="yellow"/>
          <w:lang w:eastAsia="en-US"/>
        </w:rPr>
        <w:t xml:space="preserve"> </w:t>
      </w:r>
      <w:r w:rsidRPr="004647DD">
        <w:rPr>
          <w:rFonts w:eastAsia="Calibri" w:cs="Arial"/>
          <w:bCs/>
          <w:i/>
          <w:iCs/>
          <w:szCs w:val="20"/>
          <w:highlight w:val="yellow"/>
          <w:lang w:val="x-none" w:eastAsia="en-US"/>
        </w:rPr>
        <w:t xml:space="preserve">O artigo 193 do CTN preceitua que a </w:t>
      </w:r>
      <w:r w:rsidRPr="004647DD">
        <w:rPr>
          <w:rFonts w:eastAsia="Calibri" w:cs="Arial"/>
          <w:i/>
          <w:iCs/>
          <w:szCs w:val="20"/>
          <w:highlight w:val="yellow"/>
          <w:lang w:val="x-none" w:eastAsia="en-US"/>
        </w:rPr>
        <w:t>prova da quitação de todos os tributos devidos dar-se-á no âmbito da Fazenda Pública interessada, relativos à atividade em cujo exercício contrata ou concorre.</w:t>
      </w:r>
      <w:r w:rsidRPr="004647DD">
        <w:rPr>
          <w:rFonts w:eastAsia="Calibri" w:cs="Arial"/>
          <w:bCs/>
          <w:i/>
          <w:iCs/>
          <w:szCs w:val="20"/>
          <w:highlight w:val="yellow"/>
          <w:lang w:val="x-none" w:eastAsia="en-US"/>
        </w:rPr>
        <w:t xml:space="preserve"> </w:t>
      </w:r>
      <w:r w:rsidRPr="004647DD">
        <w:rPr>
          <w:rFonts w:eastAsia="Calibri" w:cs="Arial"/>
          <w:i/>
          <w:iCs/>
          <w:szCs w:val="20"/>
          <w:highlight w:val="yellow"/>
          <w:lang w:val="x-none" w:eastAsia="en-US"/>
        </w:rPr>
        <w:t xml:space="preserve">A comprovação de inscrição no cadastro de contribuinte e regularidade fiscal correspondente (estadual ou municipal) considerará a natureza da atividade, objeto da </w:t>
      </w:r>
      <w:r w:rsidRPr="004647DD">
        <w:rPr>
          <w:rFonts w:eastAsia="Calibri" w:cs="Arial"/>
          <w:i/>
          <w:iCs/>
          <w:szCs w:val="20"/>
          <w:highlight w:val="yellow"/>
          <w:lang w:eastAsia="en-US"/>
        </w:rPr>
        <w:t>contratação</w:t>
      </w:r>
      <w:r w:rsidRPr="004647DD">
        <w:rPr>
          <w:rFonts w:eastAsia="Calibri" w:cs="Arial"/>
          <w:i/>
          <w:iCs/>
          <w:szCs w:val="20"/>
          <w:highlight w:val="yellow"/>
          <w:lang w:val="x-none" w:eastAsia="en-US"/>
        </w:rPr>
        <w:t xml:space="preserve">. </w:t>
      </w:r>
      <w:r w:rsidRPr="004647DD">
        <w:rPr>
          <w:rFonts w:eastAsia="Calibri" w:cs="Arial"/>
          <w:bCs/>
          <w:i/>
          <w:iCs/>
          <w:szCs w:val="20"/>
          <w:highlight w:val="yellow"/>
          <w:lang w:val="x-none" w:eastAsia="en-US"/>
        </w:rPr>
        <w:t xml:space="preserve">A exigência de inscrição no cadastro municipal decorre do âmbito da tributação incidente sobre o objeto da </w:t>
      </w:r>
      <w:r w:rsidRPr="004647DD">
        <w:rPr>
          <w:rFonts w:eastAsia="Calibri" w:cs="Arial"/>
          <w:bCs/>
          <w:i/>
          <w:iCs/>
          <w:szCs w:val="20"/>
          <w:highlight w:val="yellow"/>
          <w:lang w:eastAsia="en-US"/>
        </w:rPr>
        <w:t>contratação</w:t>
      </w:r>
      <w:r w:rsidRPr="004647DD">
        <w:rPr>
          <w:rFonts w:eastAsia="Calibri" w:cs="Arial"/>
          <w:bCs/>
          <w:i/>
          <w:iCs/>
          <w:szCs w:val="20"/>
          <w:highlight w:val="yellow"/>
          <w:lang w:val="x-none" w:eastAsia="en-US"/>
        </w:rPr>
        <w:t xml:space="preserve">; tratando-se de </w:t>
      </w:r>
      <w:r w:rsidR="0067297F">
        <w:rPr>
          <w:rFonts w:eastAsia="Calibri" w:cs="Arial"/>
          <w:bCs/>
          <w:i/>
          <w:iCs/>
          <w:szCs w:val="20"/>
          <w:highlight w:val="yellow"/>
          <w:lang w:eastAsia="en-US"/>
        </w:rPr>
        <w:t>bens</w:t>
      </w:r>
      <w:r w:rsidRPr="004647DD">
        <w:rPr>
          <w:rFonts w:eastAsia="Calibri" w:cs="Arial"/>
          <w:bCs/>
          <w:i/>
          <w:iCs/>
          <w:szCs w:val="20"/>
          <w:highlight w:val="yellow"/>
          <w:lang w:val="x-none" w:eastAsia="en-US"/>
        </w:rPr>
        <w:t xml:space="preserve"> em geral, incide o </w:t>
      </w:r>
      <w:r w:rsidR="0067297F">
        <w:rPr>
          <w:rFonts w:eastAsia="Calibri" w:cs="Arial"/>
          <w:bCs/>
          <w:i/>
          <w:iCs/>
          <w:szCs w:val="20"/>
          <w:highlight w:val="yellow"/>
          <w:lang w:eastAsia="en-US"/>
        </w:rPr>
        <w:t>ICMS</w:t>
      </w:r>
      <w:r w:rsidRPr="004647DD">
        <w:rPr>
          <w:rFonts w:eastAsia="Calibri" w:cs="Arial"/>
          <w:bCs/>
          <w:i/>
          <w:iCs/>
          <w:szCs w:val="20"/>
          <w:highlight w:val="yellow"/>
          <w:lang w:val="x-none" w:eastAsia="en-US"/>
        </w:rPr>
        <w:t xml:space="preserve">, tributo </w:t>
      </w:r>
      <w:r w:rsidR="0067297F">
        <w:rPr>
          <w:rFonts w:eastAsia="Calibri" w:cs="Arial"/>
          <w:bCs/>
          <w:i/>
          <w:iCs/>
          <w:szCs w:val="20"/>
          <w:highlight w:val="yellow"/>
          <w:lang w:eastAsia="en-US"/>
        </w:rPr>
        <w:t>estadual</w:t>
      </w:r>
      <w:r w:rsidRPr="004647DD">
        <w:rPr>
          <w:rFonts w:eastAsia="Calibri" w:cs="Arial"/>
          <w:bCs/>
          <w:i/>
          <w:iCs/>
          <w:szCs w:val="20"/>
          <w:highlight w:val="yellow"/>
          <w:lang w:val="x-none" w:eastAsia="en-US"/>
        </w:rPr>
        <w:t xml:space="preserve">. </w:t>
      </w:r>
    </w:p>
    <w:p w14:paraId="7CD55DA9" w14:textId="30593FAD" w:rsidR="004647DD" w:rsidRPr="004647DD" w:rsidRDefault="004647DD" w:rsidP="008263A3">
      <w:pPr>
        <w:numPr>
          <w:ilvl w:val="2"/>
          <w:numId w:val="1"/>
        </w:numPr>
        <w:spacing w:before="120" w:after="120" w:line="276" w:lineRule="auto"/>
        <w:ind w:right="-30"/>
        <w:jc w:val="both"/>
        <w:rPr>
          <w:rFonts w:cs="Arial"/>
          <w:b/>
          <w:szCs w:val="20"/>
          <w:highlight w:val="yellow"/>
        </w:rPr>
      </w:pPr>
      <w:r w:rsidRPr="004647DD">
        <w:rPr>
          <w:rFonts w:cs="Arial"/>
          <w:szCs w:val="20"/>
          <w:highlight w:val="yellow"/>
        </w:rPr>
        <w:t xml:space="preserve">caso o </w:t>
      </w:r>
      <w:r w:rsidRPr="004647DD">
        <w:rPr>
          <w:rFonts w:cs="Arial"/>
          <w:bCs/>
          <w:szCs w:val="20"/>
          <w:highlight w:val="yellow"/>
        </w:rPr>
        <w:t>contratado</w:t>
      </w:r>
      <w:r w:rsidRPr="004647DD">
        <w:rPr>
          <w:rFonts w:cs="Arial"/>
          <w:szCs w:val="20"/>
          <w:highlight w:val="yellow"/>
        </w:rPr>
        <w:t xml:space="preserve"> seja considerado isento dos tributos municipais relacionados ao objeto </w:t>
      </w:r>
      <w:r w:rsidR="00EE58FD">
        <w:rPr>
          <w:rFonts w:cs="Arial"/>
          <w:szCs w:val="20"/>
          <w:highlight w:val="yellow"/>
        </w:rPr>
        <w:t>contratual</w:t>
      </w:r>
      <w:r w:rsidRPr="004647DD">
        <w:rPr>
          <w:rFonts w:cs="Arial"/>
          <w:szCs w:val="20"/>
          <w:highlight w:val="yellow"/>
        </w:rPr>
        <w:t xml:space="preserve">, deverá comprovar tal condição mediante a apresentação de declaração da Fazenda Municipal do seu domicílio ou sede, ou outra equivalente, na forma da lei; </w:t>
      </w:r>
    </w:p>
    <w:p w14:paraId="20771628" w14:textId="77777777" w:rsidR="004647DD" w:rsidRPr="004647DD" w:rsidRDefault="004647DD" w:rsidP="004647DD">
      <w:pPr>
        <w:pBdr>
          <w:top w:val="single" w:sz="4" w:space="1" w:color="1F497D"/>
          <w:left w:val="single" w:sz="4" w:space="4" w:color="1F497D"/>
          <w:bottom w:val="single" w:sz="4" w:space="1" w:color="1F497D"/>
          <w:right w:val="single" w:sz="4" w:space="4" w:color="1F497D"/>
        </w:pBdr>
        <w:shd w:val="clear" w:color="auto" w:fill="FFFFCC"/>
        <w:spacing w:before="120" w:line="276" w:lineRule="auto"/>
        <w:jc w:val="both"/>
        <w:rPr>
          <w:rFonts w:eastAsia="Calibri" w:cs="Arial"/>
          <w:i/>
          <w:iCs/>
          <w:szCs w:val="20"/>
          <w:highlight w:val="yellow"/>
          <w:lang w:val="x-none" w:eastAsia="en-US"/>
        </w:rPr>
      </w:pPr>
      <w:r w:rsidRPr="004647DD">
        <w:rPr>
          <w:rFonts w:eastAsia="Calibri" w:cs="Arial"/>
          <w:b/>
          <w:i/>
          <w:iCs/>
          <w:szCs w:val="20"/>
          <w:highlight w:val="yellow"/>
          <w:lang w:val="x-none" w:eastAsia="en-US"/>
        </w:rPr>
        <w:t xml:space="preserve">Nota Explicativa: </w:t>
      </w:r>
      <w:r w:rsidRPr="004647DD">
        <w:rPr>
          <w:rFonts w:eastAsia="Calibri" w:cs="Arial"/>
          <w:i/>
          <w:iCs/>
          <w:szCs w:val="20"/>
          <w:highlight w:val="yellow"/>
          <w:lang w:val="x-none" w:eastAsia="en-US"/>
        </w:rPr>
        <w:t>Dispõe a Instrução Normativa SEGES/MP nº 3, de 2018, que: “Art. 13. A Regularidade Fiscal Estadual, Distrital e Municipal, junto ao SICAF, do fornecedor considerado isento dos tributos estaduais ou municipais, será comprovada mediante a inserção no sistema da declaração da Fazenda Estadual ou da Fazenda Municipal do domicílio ou sede do fornecedor, ou outra equivalente, na forma da lei.”</w:t>
      </w:r>
    </w:p>
    <w:p w14:paraId="1399B674" w14:textId="77777777" w:rsidR="004647DD" w:rsidRPr="004647DD" w:rsidRDefault="004647DD" w:rsidP="004647DD">
      <w:pPr>
        <w:spacing w:before="120" w:after="120" w:line="276" w:lineRule="auto"/>
        <w:jc w:val="both"/>
        <w:rPr>
          <w:bCs/>
          <w:szCs w:val="20"/>
          <w:highlight w:val="yellow"/>
        </w:rPr>
      </w:pPr>
    </w:p>
    <w:p w14:paraId="0AF94348" w14:textId="77777777" w:rsidR="004647DD" w:rsidRPr="004647DD" w:rsidRDefault="004647DD" w:rsidP="004647DD">
      <w:pPr>
        <w:pBdr>
          <w:top w:val="single" w:sz="4" w:space="1" w:color="1F497D"/>
          <w:left w:val="single" w:sz="4" w:space="4" w:color="1F497D"/>
          <w:bottom w:val="single" w:sz="4" w:space="1" w:color="1F497D"/>
          <w:right w:val="single" w:sz="4" w:space="4" w:color="1F497D"/>
        </w:pBdr>
        <w:shd w:val="clear" w:color="auto" w:fill="FFFFCC"/>
        <w:spacing w:before="120" w:line="276" w:lineRule="auto"/>
        <w:jc w:val="both"/>
        <w:rPr>
          <w:rFonts w:eastAsia="Calibri" w:cs="Times New Roman"/>
          <w:bCs/>
          <w:szCs w:val="20"/>
          <w:highlight w:val="yellow"/>
          <w:lang w:eastAsia="en-US"/>
        </w:rPr>
      </w:pPr>
      <w:r w:rsidRPr="004647DD">
        <w:rPr>
          <w:rFonts w:eastAsia="Calibri" w:cs="Times New Roman"/>
          <w:b/>
          <w:i/>
          <w:iCs/>
          <w:szCs w:val="20"/>
          <w:highlight w:val="yellow"/>
          <w:lang w:eastAsia="en-US"/>
        </w:rPr>
        <w:t xml:space="preserve">Nota Explicativa: </w:t>
      </w:r>
      <w:r w:rsidRPr="004647DD">
        <w:rPr>
          <w:rFonts w:eastAsia="Calibri" w:cs="Times New Roman"/>
          <w:bCs/>
          <w:i/>
          <w:iCs/>
          <w:szCs w:val="20"/>
          <w:highlight w:val="yellow"/>
          <w:lang w:eastAsia="en-US"/>
        </w:rPr>
        <w:t xml:space="preserve">Foram incluídos no Projeto Básico apenas as previsões referentes à habilitação fiscal-trabalhistas, obrigatórias em tais e de uso rotineira. Se a Administração desejar incluir outros requisitos de habilitação (econômico-financeiro ou técnico), recomenda-se extrair os dispositivos respectivos dos modelos de edital de serviços constantes do </w:t>
      </w:r>
      <w:r w:rsidRPr="004647DD">
        <w:rPr>
          <w:rFonts w:eastAsia="Calibri" w:cs="Times New Roman"/>
          <w:bCs/>
          <w:szCs w:val="20"/>
          <w:highlight w:val="yellow"/>
          <w:lang w:eastAsia="en-US"/>
        </w:rPr>
        <w:t>sitio eletrônico da Advocacia-Geral da União – AGU.</w:t>
      </w:r>
    </w:p>
    <w:p w14:paraId="1796CB0B" w14:textId="77777777" w:rsidR="004647DD" w:rsidRPr="004647DD" w:rsidRDefault="004647DD" w:rsidP="004647DD">
      <w:pPr>
        <w:spacing w:before="120" w:after="120" w:line="276" w:lineRule="auto"/>
        <w:jc w:val="both"/>
        <w:rPr>
          <w:bCs/>
          <w:szCs w:val="20"/>
          <w:highlight w:val="yellow"/>
        </w:rPr>
      </w:pPr>
    </w:p>
    <w:p w14:paraId="0EF82D15" w14:textId="77777777" w:rsidR="004647DD" w:rsidRPr="004647DD" w:rsidRDefault="004647DD" w:rsidP="008263A3">
      <w:pPr>
        <w:numPr>
          <w:ilvl w:val="2"/>
          <w:numId w:val="1"/>
        </w:numPr>
        <w:spacing w:before="120" w:after="120" w:line="276" w:lineRule="auto"/>
        <w:ind w:right="-30"/>
        <w:jc w:val="both"/>
        <w:rPr>
          <w:bCs/>
          <w:szCs w:val="20"/>
          <w:highlight w:val="yellow"/>
        </w:rPr>
      </w:pPr>
      <w:r w:rsidRPr="004647DD">
        <w:rPr>
          <w:rFonts w:cs="Arial"/>
          <w:szCs w:val="20"/>
          <w:highlight w:val="yellow"/>
        </w:rPr>
        <w:t>Poderá</w:t>
      </w:r>
      <w:r w:rsidRPr="004647DD">
        <w:rPr>
          <w:rFonts w:cs="Arial"/>
          <w:szCs w:val="20"/>
          <w:highlight w:val="yellow"/>
          <w:lang w:eastAsia="en-US"/>
        </w:rPr>
        <w:t xml:space="preserve"> a autoridade competente, na forma do art. 4º-F da Lei nº 13.979/20, dispensar a apresentação de documentação de regularidade fiscal ou trabalhista (salvo a comprobatória de regularidade com a Seguridade Social), de forma excepcional e justificada, no caso de haver restrição de fornecedores ou prestadores de serviços</w:t>
      </w:r>
    </w:p>
    <w:p w14:paraId="7CEC5389" w14:textId="77777777" w:rsidR="0039126B" w:rsidRPr="0039126B" w:rsidRDefault="0039126B" w:rsidP="0039126B"/>
    <w:p w14:paraId="217C0334" w14:textId="5126F588" w:rsidR="007152C7" w:rsidRPr="002C7035" w:rsidRDefault="007152C7" w:rsidP="008263A3">
      <w:pPr>
        <w:pStyle w:val="Nivel1"/>
        <w:spacing w:before="120"/>
        <w:ind w:right="-30"/>
        <w:rPr>
          <w:bCs/>
        </w:rPr>
      </w:pPr>
      <w:r w:rsidRPr="002C7035">
        <w:t>DOS RECURSOS ORÇAMENTÁRIOS.</w:t>
      </w:r>
    </w:p>
    <w:p w14:paraId="2D93B5E3" w14:textId="77777777" w:rsidR="007152C7" w:rsidRPr="002C7035" w:rsidRDefault="007152C7" w:rsidP="008263A3">
      <w:pPr>
        <w:pStyle w:val="PargrafodaLista"/>
        <w:numPr>
          <w:ilvl w:val="1"/>
          <w:numId w:val="1"/>
        </w:numPr>
        <w:spacing w:before="120" w:after="120" w:line="276" w:lineRule="auto"/>
        <w:ind w:right="-30"/>
        <w:jc w:val="both"/>
        <w:rPr>
          <w:b/>
          <w:bCs/>
          <w:szCs w:val="20"/>
        </w:rPr>
      </w:pPr>
      <w:r w:rsidRPr="002C7035">
        <w:rPr>
          <w:szCs w:val="20"/>
        </w:rPr>
        <w:t xml:space="preserve">(Indicar a </w:t>
      </w:r>
      <w:r w:rsidRPr="002C7035">
        <w:rPr>
          <w:bCs/>
          <w:szCs w:val="20"/>
        </w:rPr>
        <w:t>dotação</w:t>
      </w:r>
      <w:r w:rsidRPr="002C7035">
        <w:rPr>
          <w:szCs w:val="20"/>
        </w:rPr>
        <w:t xml:space="preserve"> orçamentária da contratação, exceto se for SRP.)</w:t>
      </w:r>
    </w:p>
    <w:p w14:paraId="3C5E1FA8" w14:textId="77777777" w:rsidR="007152C7" w:rsidRPr="002C7035" w:rsidRDefault="007152C7" w:rsidP="00563CBA">
      <w:pPr>
        <w:spacing w:before="120" w:after="120" w:line="276" w:lineRule="auto"/>
        <w:ind w:left="425"/>
        <w:jc w:val="both"/>
        <w:rPr>
          <w:rFonts w:cs="Arial"/>
          <w:i/>
          <w:szCs w:val="20"/>
        </w:rPr>
      </w:pPr>
    </w:p>
    <w:p w14:paraId="1E69FBAE" w14:textId="77777777" w:rsidR="007152C7" w:rsidRPr="002C7035" w:rsidRDefault="007152C7" w:rsidP="00563CBA">
      <w:pPr>
        <w:spacing w:before="120" w:after="120" w:line="276" w:lineRule="auto"/>
        <w:ind w:left="425"/>
        <w:jc w:val="both"/>
        <w:rPr>
          <w:rFonts w:cs="Arial"/>
          <w:i/>
          <w:szCs w:val="20"/>
        </w:rPr>
      </w:pPr>
    </w:p>
    <w:p w14:paraId="01F13AD0" w14:textId="77777777" w:rsidR="007152C7" w:rsidRPr="002C7035" w:rsidRDefault="007152C7" w:rsidP="00563CBA">
      <w:pPr>
        <w:spacing w:before="120" w:after="120" w:line="276" w:lineRule="auto"/>
        <w:ind w:left="425"/>
        <w:jc w:val="both"/>
        <w:rPr>
          <w:rFonts w:cs="Arial"/>
          <w:i/>
          <w:szCs w:val="20"/>
        </w:rPr>
      </w:pPr>
    </w:p>
    <w:p w14:paraId="1A370F5E" w14:textId="77777777" w:rsidR="001E14AF" w:rsidRPr="002C7035" w:rsidRDefault="001E14AF" w:rsidP="0029415B">
      <w:pPr>
        <w:spacing w:after="360"/>
        <w:ind w:left="360"/>
        <w:rPr>
          <w:rFonts w:cs="Arial"/>
          <w:szCs w:val="20"/>
        </w:rPr>
      </w:pPr>
      <w:r w:rsidRPr="002C7035">
        <w:rPr>
          <w:rFonts w:cs="Arial"/>
          <w:i/>
          <w:color w:val="FF0000"/>
          <w:szCs w:val="20"/>
        </w:rPr>
        <w:t>Município de</w:t>
      </w:r>
      <w:r w:rsidRPr="002C7035">
        <w:rPr>
          <w:rFonts w:cs="Arial"/>
          <w:b/>
          <w:bCs/>
          <w:color w:val="FF0000"/>
          <w:szCs w:val="20"/>
        </w:rPr>
        <w:t xml:space="preserve"> </w:t>
      </w:r>
      <w:r w:rsidR="00124FA4" w:rsidRPr="002C7035">
        <w:rPr>
          <w:rFonts w:cs="Arial"/>
          <w:b/>
          <w:bCs/>
          <w:color w:val="FF0000"/>
          <w:szCs w:val="20"/>
        </w:rPr>
        <w:t xml:space="preserve">..............., .......... </w:t>
      </w:r>
      <w:r w:rsidR="00124FA4" w:rsidRPr="002C7035">
        <w:rPr>
          <w:rFonts w:cs="Arial"/>
          <w:bCs/>
          <w:szCs w:val="20"/>
        </w:rPr>
        <w:t>de</w:t>
      </w:r>
      <w:r w:rsidR="00124FA4" w:rsidRPr="002C7035">
        <w:rPr>
          <w:rFonts w:cs="Arial"/>
          <w:b/>
          <w:bCs/>
          <w:color w:val="FF0000"/>
          <w:szCs w:val="20"/>
        </w:rPr>
        <w:t xml:space="preserve"> ................</w:t>
      </w:r>
      <w:r w:rsidR="00124FA4" w:rsidRPr="002C7035">
        <w:rPr>
          <w:rFonts w:cs="Arial"/>
          <w:bCs/>
          <w:szCs w:val="20"/>
        </w:rPr>
        <w:t>de</w:t>
      </w:r>
      <w:r w:rsidR="00124FA4" w:rsidRPr="002C7035">
        <w:rPr>
          <w:rFonts w:cs="Arial"/>
          <w:b/>
          <w:bCs/>
          <w:color w:val="FF0000"/>
          <w:szCs w:val="20"/>
        </w:rPr>
        <w:t xml:space="preserve"> ............</w:t>
      </w:r>
      <w:r w:rsidRPr="002C7035">
        <w:rPr>
          <w:rFonts w:cs="Arial"/>
          <w:szCs w:val="20"/>
        </w:rPr>
        <w:t xml:space="preserve">. </w:t>
      </w:r>
    </w:p>
    <w:p w14:paraId="1A370F5F" w14:textId="77777777" w:rsidR="001E14AF" w:rsidRPr="002C7035" w:rsidRDefault="001E14AF" w:rsidP="0029415B">
      <w:pPr>
        <w:spacing w:after="360"/>
        <w:ind w:left="360"/>
        <w:rPr>
          <w:rFonts w:cs="Arial"/>
          <w:szCs w:val="20"/>
        </w:rPr>
      </w:pPr>
    </w:p>
    <w:p w14:paraId="1A370F60" w14:textId="77777777" w:rsidR="001E14AF" w:rsidRPr="002C7035" w:rsidRDefault="001E14AF" w:rsidP="0029415B">
      <w:pPr>
        <w:spacing w:after="360"/>
        <w:ind w:left="360"/>
        <w:rPr>
          <w:rFonts w:cs="Arial"/>
          <w:szCs w:val="20"/>
        </w:rPr>
      </w:pPr>
      <w:r w:rsidRPr="002C7035">
        <w:rPr>
          <w:rFonts w:cs="Arial"/>
          <w:szCs w:val="20"/>
        </w:rPr>
        <w:t>__________________________________</w:t>
      </w:r>
    </w:p>
    <w:p w14:paraId="1A370F61" w14:textId="77777777" w:rsidR="001E14AF" w:rsidRPr="002C7035" w:rsidRDefault="001E14AF" w:rsidP="0029415B">
      <w:pPr>
        <w:spacing w:after="360"/>
        <w:ind w:left="360"/>
        <w:rPr>
          <w:rFonts w:cs="Arial"/>
          <w:szCs w:val="20"/>
        </w:rPr>
      </w:pPr>
      <w:r w:rsidRPr="002C7035">
        <w:rPr>
          <w:rFonts w:cs="Arial"/>
          <w:szCs w:val="20"/>
        </w:rPr>
        <w:t>Identificação e assinatura do servidor</w:t>
      </w:r>
      <w:r w:rsidR="00124FA4" w:rsidRPr="002C7035">
        <w:rPr>
          <w:rFonts w:cs="Arial"/>
          <w:szCs w:val="20"/>
        </w:rPr>
        <w:t xml:space="preserve"> (ou equipe)</w:t>
      </w:r>
      <w:r w:rsidRPr="002C7035">
        <w:rPr>
          <w:rFonts w:cs="Arial"/>
          <w:szCs w:val="20"/>
        </w:rPr>
        <w:t xml:space="preserve"> responsável</w:t>
      </w:r>
      <w:r w:rsidR="00124FA4" w:rsidRPr="002C7035">
        <w:rPr>
          <w:rFonts w:cs="Arial"/>
          <w:szCs w:val="20"/>
        </w:rPr>
        <w:t xml:space="preserve"> </w:t>
      </w:r>
    </w:p>
    <w:p w14:paraId="1A370F62" w14:textId="071FE75C" w:rsidR="00553BF9" w:rsidRPr="00771167" w:rsidRDefault="00553BF9" w:rsidP="00553BF9">
      <w:pPr>
        <w:pStyle w:val="citao2"/>
        <w:rPr>
          <w:rFonts w:cs="Arial"/>
        </w:rPr>
      </w:pPr>
      <w:r w:rsidRPr="002C7035">
        <w:rPr>
          <w:rFonts w:cs="Arial"/>
          <w:b/>
        </w:rPr>
        <w:t>Nota explicativa</w:t>
      </w:r>
      <w:r w:rsidRPr="002C7035">
        <w:rPr>
          <w:rFonts w:cs="Arial"/>
        </w:rPr>
        <w:t xml:space="preserve">: </w:t>
      </w:r>
      <w:r w:rsidR="006600B0">
        <w:rPr>
          <w:rFonts w:cs="Arial"/>
        </w:rPr>
        <w:t>O Projeto Básico</w:t>
      </w:r>
      <w:r w:rsidRPr="002C7035">
        <w:rPr>
          <w:rFonts w:cs="Arial"/>
        </w:rPr>
        <w:t xml:space="preserve">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p w14:paraId="1A370F63" w14:textId="77777777" w:rsidR="009D68FB" w:rsidRDefault="009D68FB" w:rsidP="0029415B">
      <w:pPr>
        <w:rPr>
          <w:rFonts w:cs="Arial"/>
          <w:szCs w:val="20"/>
        </w:rPr>
      </w:pPr>
    </w:p>
    <w:p w14:paraId="216445D2" w14:textId="77777777" w:rsidR="00A2471D" w:rsidRDefault="00A2471D" w:rsidP="0029415B">
      <w:pPr>
        <w:rPr>
          <w:rFonts w:cs="Arial"/>
          <w:szCs w:val="20"/>
        </w:rPr>
      </w:pPr>
    </w:p>
    <w:p w14:paraId="1ED75040" w14:textId="77777777" w:rsidR="00A2471D" w:rsidRDefault="00A2471D" w:rsidP="0029415B">
      <w:pPr>
        <w:rPr>
          <w:rFonts w:cs="Arial"/>
          <w:szCs w:val="20"/>
        </w:rPr>
      </w:pPr>
    </w:p>
    <w:sectPr w:rsidR="00A2471D" w:rsidSect="00A3644B">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B2499" w14:textId="77777777" w:rsidR="001538B6" w:rsidRDefault="001538B6">
      <w:r>
        <w:separator/>
      </w:r>
    </w:p>
  </w:endnote>
  <w:endnote w:type="continuationSeparator" w:id="0">
    <w:p w14:paraId="066BB316" w14:textId="77777777" w:rsidR="001538B6" w:rsidRDefault="001538B6">
      <w:r>
        <w:continuationSeparator/>
      </w:r>
    </w:p>
  </w:endnote>
  <w:endnote w:type="continuationNotice" w:id="1">
    <w:p w14:paraId="6BAFAD8E" w14:textId="77777777" w:rsidR="001538B6" w:rsidRDefault="00153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Cambria"/>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yriadPro-Regular">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70F68" w14:textId="77777777" w:rsidR="006A1B0B" w:rsidRPr="00771167" w:rsidRDefault="006A1B0B"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14:paraId="7731426F" w14:textId="77777777" w:rsidR="006525B9" w:rsidRDefault="00A77DAE" w:rsidP="00A3644B">
    <w:pPr>
      <w:pStyle w:val="Rodap"/>
      <w:rPr>
        <w:rFonts w:cs="Arial"/>
        <w:sz w:val="12"/>
        <w:szCs w:val="12"/>
      </w:rPr>
    </w:pPr>
    <w:r>
      <w:rPr>
        <w:rFonts w:cs="Arial"/>
        <w:sz w:val="12"/>
        <w:szCs w:val="12"/>
      </w:rPr>
      <w:t>Câmara Nacional</w:t>
    </w:r>
    <w:r w:rsidR="006A1B0B" w:rsidRPr="00771167">
      <w:rPr>
        <w:rFonts w:cs="Arial"/>
        <w:sz w:val="12"/>
        <w:szCs w:val="12"/>
      </w:rPr>
      <w:t xml:space="preserve"> de </w:t>
    </w:r>
    <w:r w:rsidR="006A1B0B">
      <w:rPr>
        <w:rFonts w:cs="Arial"/>
        <w:sz w:val="12"/>
        <w:szCs w:val="12"/>
      </w:rPr>
      <w:t>Modelos de Licitações e Contratos da</w:t>
    </w:r>
    <w:r w:rsidR="006A1B0B" w:rsidRPr="00771167">
      <w:rPr>
        <w:rFonts w:cs="Arial"/>
        <w:sz w:val="12"/>
        <w:szCs w:val="12"/>
      </w:rPr>
      <w:t xml:space="preserve"> Consultoria-Geral da União</w:t>
    </w:r>
  </w:p>
  <w:p w14:paraId="1A370F6A" w14:textId="59764A41" w:rsidR="006A1B0B" w:rsidRPr="00771167" w:rsidRDefault="006525B9" w:rsidP="00A3644B">
    <w:pPr>
      <w:pStyle w:val="Rodap"/>
      <w:rPr>
        <w:rFonts w:cs="Arial"/>
        <w:sz w:val="12"/>
        <w:szCs w:val="12"/>
      </w:rPr>
    </w:pPr>
    <w:r>
      <w:rPr>
        <w:rFonts w:cs="Arial"/>
        <w:sz w:val="12"/>
        <w:szCs w:val="12"/>
      </w:rPr>
      <w:t>Projeto Básico</w:t>
    </w:r>
    <w:r w:rsidR="006A1B0B" w:rsidRPr="00771167">
      <w:rPr>
        <w:rFonts w:cs="Arial"/>
        <w:sz w:val="12"/>
        <w:szCs w:val="12"/>
      </w:rPr>
      <w:t>- Modelo para Pregão Eletrônico – Compras</w:t>
    </w:r>
    <w:r w:rsidR="000F36AF">
      <w:rPr>
        <w:rFonts w:cs="Arial"/>
        <w:sz w:val="12"/>
        <w:szCs w:val="12"/>
      </w:rPr>
      <w:t>- COVID-19</w:t>
    </w:r>
  </w:p>
  <w:p w14:paraId="1A370F6B" w14:textId="188946F2" w:rsidR="006A1B0B" w:rsidRPr="00771167" w:rsidRDefault="006A1B0B" w:rsidP="00A3644B">
    <w:pPr>
      <w:pStyle w:val="Rodap"/>
      <w:rPr>
        <w:rFonts w:cs="Arial"/>
      </w:rPr>
    </w:pPr>
    <w:r>
      <w:rPr>
        <w:rFonts w:cs="Arial"/>
        <w:sz w:val="12"/>
        <w:szCs w:val="12"/>
      </w:rPr>
      <w:t xml:space="preserve">Atualização: </w:t>
    </w:r>
    <w:r w:rsidR="000F36AF">
      <w:rPr>
        <w:rFonts w:cs="Arial"/>
        <w:sz w:val="12"/>
        <w:szCs w:val="12"/>
      </w:rPr>
      <w:t>Março/2020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4F63B" w14:textId="77777777" w:rsidR="001538B6" w:rsidRDefault="001538B6">
      <w:r>
        <w:separator/>
      </w:r>
    </w:p>
  </w:footnote>
  <w:footnote w:type="continuationSeparator" w:id="0">
    <w:p w14:paraId="7C883422" w14:textId="77777777" w:rsidR="001538B6" w:rsidRDefault="001538B6">
      <w:r>
        <w:continuationSeparator/>
      </w:r>
    </w:p>
  </w:footnote>
  <w:footnote w:type="continuationNotice" w:id="1">
    <w:p w14:paraId="3E130DF1" w14:textId="77777777" w:rsidR="001538B6" w:rsidRDefault="001538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420800"/>
    <w:multiLevelType w:val="multilevel"/>
    <w:tmpl w:val="522030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81E28"/>
    <w:multiLevelType w:val="multilevel"/>
    <w:tmpl w:val="221A8C82"/>
    <w:lvl w:ilvl="0">
      <w:start w:val="1"/>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53E952B4"/>
    <w:multiLevelType w:val="multilevel"/>
    <w:tmpl w:val="4CF2723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num>
  <w:num w:numId="2">
    <w:abstractNumId w:val="0"/>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lvlOverride w:ilvl="0">
      <w:startOverride w:val="7"/>
    </w:lvlOverride>
  </w:num>
  <w:num w:numId="14">
    <w:abstractNumId w:val="7"/>
  </w:num>
  <w:num w:numId="15">
    <w:abstractNumId w:val="5"/>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82"/>
    <w:rsid w:val="0000236D"/>
    <w:rsid w:val="00003298"/>
    <w:rsid w:val="0000392B"/>
    <w:rsid w:val="000135C0"/>
    <w:rsid w:val="0001661B"/>
    <w:rsid w:val="0002260C"/>
    <w:rsid w:val="0002306D"/>
    <w:rsid w:val="000242C8"/>
    <w:rsid w:val="00027155"/>
    <w:rsid w:val="000318BA"/>
    <w:rsid w:val="000349AF"/>
    <w:rsid w:val="00034A29"/>
    <w:rsid w:val="00040957"/>
    <w:rsid w:val="00045830"/>
    <w:rsid w:val="00047D73"/>
    <w:rsid w:val="000528E5"/>
    <w:rsid w:val="00056433"/>
    <w:rsid w:val="00060414"/>
    <w:rsid w:val="00062853"/>
    <w:rsid w:val="00062C9B"/>
    <w:rsid w:val="00062D5D"/>
    <w:rsid w:val="00063CC2"/>
    <w:rsid w:val="00064D33"/>
    <w:rsid w:val="0006537A"/>
    <w:rsid w:val="000670EC"/>
    <w:rsid w:val="000677A2"/>
    <w:rsid w:val="00070EA5"/>
    <w:rsid w:val="00073282"/>
    <w:rsid w:val="0007476C"/>
    <w:rsid w:val="00076CBC"/>
    <w:rsid w:val="000779C7"/>
    <w:rsid w:val="00081098"/>
    <w:rsid w:val="00087EF2"/>
    <w:rsid w:val="00090D05"/>
    <w:rsid w:val="00090F5D"/>
    <w:rsid w:val="00092759"/>
    <w:rsid w:val="000932F7"/>
    <w:rsid w:val="00093CC3"/>
    <w:rsid w:val="00094321"/>
    <w:rsid w:val="000A038D"/>
    <w:rsid w:val="000A102A"/>
    <w:rsid w:val="000A1A7B"/>
    <w:rsid w:val="000A1B88"/>
    <w:rsid w:val="000A23DA"/>
    <w:rsid w:val="000A23E1"/>
    <w:rsid w:val="000A2B31"/>
    <w:rsid w:val="000A674F"/>
    <w:rsid w:val="000B1443"/>
    <w:rsid w:val="000B1AC5"/>
    <w:rsid w:val="000B4315"/>
    <w:rsid w:val="000B7531"/>
    <w:rsid w:val="000B7B55"/>
    <w:rsid w:val="000C123B"/>
    <w:rsid w:val="000C21AD"/>
    <w:rsid w:val="000C2C16"/>
    <w:rsid w:val="000C5EE4"/>
    <w:rsid w:val="000C670A"/>
    <w:rsid w:val="000D2A1E"/>
    <w:rsid w:val="000D2AC3"/>
    <w:rsid w:val="000D418A"/>
    <w:rsid w:val="000D6DD8"/>
    <w:rsid w:val="000F1C1C"/>
    <w:rsid w:val="000F36AF"/>
    <w:rsid w:val="000F4088"/>
    <w:rsid w:val="000F4F96"/>
    <w:rsid w:val="000F5A07"/>
    <w:rsid w:val="00100990"/>
    <w:rsid w:val="00105707"/>
    <w:rsid w:val="001060BC"/>
    <w:rsid w:val="001103FF"/>
    <w:rsid w:val="00110F04"/>
    <w:rsid w:val="00113EEB"/>
    <w:rsid w:val="0012163E"/>
    <w:rsid w:val="001219B0"/>
    <w:rsid w:val="00123B54"/>
    <w:rsid w:val="00124990"/>
    <w:rsid w:val="00124BB7"/>
    <w:rsid w:val="00124FA4"/>
    <w:rsid w:val="001304C0"/>
    <w:rsid w:val="001315F2"/>
    <w:rsid w:val="0014004B"/>
    <w:rsid w:val="0014325E"/>
    <w:rsid w:val="00146BDF"/>
    <w:rsid w:val="001478B4"/>
    <w:rsid w:val="001516EA"/>
    <w:rsid w:val="001538B6"/>
    <w:rsid w:val="00153E25"/>
    <w:rsid w:val="00154505"/>
    <w:rsid w:val="0015684D"/>
    <w:rsid w:val="00160BBD"/>
    <w:rsid w:val="00160DA4"/>
    <w:rsid w:val="0016584A"/>
    <w:rsid w:val="00170CE1"/>
    <w:rsid w:val="00174CAA"/>
    <w:rsid w:val="00177CD5"/>
    <w:rsid w:val="001817D2"/>
    <w:rsid w:val="00184086"/>
    <w:rsid w:val="001904A8"/>
    <w:rsid w:val="00195029"/>
    <w:rsid w:val="001A11DA"/>
    <w:rsid w:val="001A1732"/>
    <w:rsid w:val="001A2CE9"/>
    <w:rsid w:val="001A3A05"/>
    <w:rsid w:val="001A3E18"/>
    <w:rsid w:val="001A425B"/>
    <w:rsid w:val="001B005B"/>
    <w:rsid w:val="001C1001"/>
    <w:rsid w:val="001C3F32"/>
    <w:rsid w:val="001C430D"/>
    <w:rsid w:val="001C48B6"/>
    <w:rsid w:val="001C4C04"/>
    <w:rsid w:val="001C694F"/>
    <w:rsid w:val="001C71C1"/>
    <w:rsid w:val="001C721E"/>
    <w:rsid w:val="001D0573"/>
    <w:rsid w:val="001E14AF"/>
    <w:rsid w:val="001E3AAF"/>
    <w:rsid w:val="001E5120"/>
    <w:rsid w:val="001F0A6E"/>
    <w:rsid w:val="001F39FA"/>
    <w:rsid w:val="00202A04"/>
    <w:rsid w:val="002042BC"/>
    <w:rsid w:val="00205197"/>
    <w:rsid w:val="0020593D"/>
    <w:rsid w:val="00207B98"/>
    <w:rsid w:val="00210001"/>
    <w:rsid w:val="00210B85"/>
    <w:rsid w:val="0021106D"/>
    <w:rsid w:val="002137D6"/>
    <w:rsid w:val="00220D9F"/>
    <w:rsid w:val="00221BA5"/>
    <w:rsid w:val="00222980"/>
    <w:rsid w:val="002241A2"/>
    <w:rsid w:val="00231CF3"/>
    <w:rsid w:val="00231E8F"/>
    <w:rsid w:val="00231E9C"/>
    <w:rsid w:val="00235489"/>
    <w:rsid w:val="00240B17"/>
    <w:rsid w:val="00241D78"/>
    <w:rsid w:val="00246DAE"/>
    <w:rsid w:val="002538B4"/>
    <w:rsid w:val="002538E3"/>
    <w:rsid w:val="00255C24"/>
    <w:rsid w:val="002568EE"/>
    <w:rsid w:val="00260802"/>
    <w:rsid w:val="0026386A"/>
    <w:rsid w:val="00267125"/>
    <w:rsid w:val="00267B22"/>
    <w:rsid w:val="00267DDF"/>
    <w:rsid w:val="00271CB6"/>
    <w:rsid w:val="0027301A"/>
    <w:rsid w:val="00274E7D"/>
    <w:rsid w:val="00276ECC"/>
    <w:rsid w:val="0028765E"/>
    <w:rsid w:val="0029037D"/>
    <w:rsid w:val="002937D4"/>
    <w:rsid w:val="0029415B"/>
    <w:rsid w:val="00294F04"/>
    <w:rsid w:val="002A6D0C"/>
    <w:rsid w:val="002B374C"/>
    <w:rsid w:val="002C50DF"/>
    <w:rsid w:val="002C54C1"/>
    <w:rsid w:val="002C58C5"/>
    <w:rsid w:val="002C7035"/>
    <w:rsid w:val="002D38D1"/>
    <w:rsid w:val="002D78B4"/>
    <w:rsid w:val="002D7C8E"/>
    <w:rsid w:val="002E160F"/>
    <w:rsid w:val="002E3CAE"/>
    <w:rsid w:val="002E3F91"/>
    <w:rsid w:val="002E480D"/>
    <w:rsid w:val="002E5F6B"/>
    <w:rsid w:val="002F084D"/>
    <w:rsid w:val="002F308B"/>
    <w:rsid w:val="003022D4"/>
    <w:rsid w:val="003041FA"/>
    <w:rsid w:val="00310B4A"/>
    <w:rsid w:val="003151B2"/>
    <w:rsid w:val="003238C3"/>
    <w:rsid w:val="00323A82"/>
    <w:rsid w:val="00323FC2"/>
    <w:rsid w:val="00324395"/>
    <w:rsid w:val="00324BCD"/>
    <w:rsid w:val="00324F30"/>
    <w:rsid w:val="00325023"/>
    <w:rsid w:val="00325361"/>
    <w:rsid w:val="00325FD8"/>
    <w:rsid w:val="003265B9"/>
    <w:rsid w:val="00327232"/>
    <w:rsid w:val="00331182"/>
    <w:rsid w:val="00332D2E"/>
    <w:rsid w:val="00340EE0"/>
    <w:rsid w:val="00343032"/>
    <w:rsid w:val="00352D2C"/>
    <w:rsid w:val="00353658"/>
    <w:rsid w:val="0035658A"/>
    <w:rsid w:val="0035660F"/>
    <w:rsid w:val="00364141"/>
    <w:rsid w:val="00367EF6"/>
    <w:rsid w:val="00373F2A"/>
    <w:rsid w:val="003779A2"/>
    <w:rsid w:val="0038139C"/>
    <w:rsid w:val="00381D92"/>
    <w:rsid w:val="0038360C"/>
    <w:rsid w:val="00386157"/>
    <w:rsid w:val="0038622E"/>
    <w:rsid w:val="00386ADE"/>
    <w:rsid w:val="0039126B"/>
    <w:rsid w:val="00391E14"/>
    <w:rsid w:val="003959F6"/>
    <w:rsid w:val="003A62EE"/>
    <w:rsid w:val="003A73C1"/>
    <w:rsid w:val="003B263A"/>
    <w:rsid w:val="003B791E"/>
    <w:rsid w:val="003C609E"/>
    <w:rsid w:val="003C6275"/>
    <w:rsid w:val="003D69A5"/>
    <w:rsid w:val="003E34F6"/>
    <w:rsid w:val="003E4927"/>
    <w:rsid w:val="003E4D76"/>
    <w:rsid w:val="003E5496"/>
    <w:rsid w:val="003E55B1"/>
    <w:rsid w:val="003F004A"/>
    <w:rsid w:val="003F1437"/>
    <w:rsid w:val="003F17EC"/>
    <w:rsid w:val="003F185C"/>
    <w:rsid w:val="003F36A3"/>
    <w:rsid w:val="003F3D97"/>
    <w:rsid w:val="003F59FC"/>
    <w:rsid w:val="0040413A"/>
    <w:rsid w:val="0040443F"/>
    <w:rsid w:val="00404510"/>
    <w:rsid w:val="004053E1"/>
    <w:rsid w:val="00407F1C"/>
    <w:rsid w:val="00415F27"/>
    <w:rsid w:val="00416A59"/>
    <w:rsid w:val="00416C6F"/>
    <w:rsid w:val="00417CA8"/>
    <w:rsid w:val="0042190C"/>
    <w:rsid w:val="00425359"/>
    <w:rsid w:val="004316D7"/>
    <w:rsid w:val="00431EDA"/>
    <w:rsid w:val="0043231C"/>
    <w:rsid w:val="00432470"/>
    <w:rsid w:val="00435447"/>
    <w:rsid w:val="00441EA1"/>
    <w:rsid w:val="00445798"/>
    <w:rsid w:val="00446403"/>
    <w:rsid w:val="0044725C"/>
    <w:rsid w:val="00447465"/>
    <w:rsid w:val="004509FC"/>
    <w:rsid w:val="00453B1D"/>
    <w:rsid w:val="00455CBE"/>
    <w:rsid w:val="00455EB7"/>
    <w:rsid w:val="00455FD5"/>
    <w:rsid w:val="00460E8A"/>
    <w:rsid w:val="0046230A"/>
    <w:rsid w:val="00462C95"/>
    <w:rsid w:val="004647DD"/>
    <w:rsid w:val="0046486A"/>
    <w:rsid w:val="00473A3D"/>
    <w:rsid w:val="004772C2"/>
    <w:rsid w:val="004773FC"/>
    <w:rsid w:val="00477FB8"/>
    <w:rsid w:val="00480328"/>
    <w:rsid w:val="00481A64"/>
    <w:rsid w:val="004834FC"/>
    <w:rsid w:val="00483B15"/>
    <w:rsid w:val="00483FB9"/>
    <w:rsid w:val="00486624"/>
    <w:rsid w:val="00491452"/>
    <w:rsid w:val="0049465E"/>
    <w:rsid w:val="00494AE7"/>
    <w:rsid w:val="004A030A"/>
    <w:rsid w:val="004A07AE"/>
    <w:rsid w:val="004B05B0"/>
    <w:rsid w:val="004B0CAC"/>
    <w:rsid w:val="004B117C"/>
    <w:rsid w:val="004B13FD"/>
    <w:rsid w:val="004B19B5"/>
    <w:rsid w:val="004B1D7D"/>
    <w:rsid w:val="004B44D0"/>
    <w:rsid w:val="004B460A"/>
    <w:rsid w:val="004C0212"/>
    <w:rsid w:val="004C05F9"/>
    <w:rsid w:val="004D087F"/>
    <w:rsid w:val="004D551E"/>
    <w:rsid w:val="004E0194"/>
    <w:rsid w:val="004E6184"/>
    <w:rsid w:val="004F140A"/>
    <w:rsid w:val="004F1471"/>
    <w:rsid w:val="004F5DF9"/>
    <w:rsid w:val="004F66B4"/>
    <w:rsid w:val="004F78C6"/>
    <w:rsid w:val="0050224C"/>
    <w:rsid w:val="00503208"/>
    <w:rsid w:val="005037A6"/>
    <w:rsid w:val="00512D53"/>
    <w:rsid w:val="00514883"/>
    <w:rsid w:val="00520BCD"/>
    <w:rsid w:val="0053132E"/>
    <w:rsid w:val="0053209D"/>
    <w:rsid w:val="00546070"/>
    <w:rsid w:val="00553BF9"/>
    <w:rsid w:val="00557907"/>
    <w:rsid w:val="00561C04"/>
    <w:rsid w:val="0056213B"/>
    <w:rsid w:val="00562F82"/>
    <w:rsid w:val="00563CBA"/>
    <w:rsid w:val="00564913"/>
    <w:rsid w:val="00565C22"/>
    <w:rsid w:val="0057203C"/>
    <w:rsid w:val="00574C85"/>
    <w:rsid w:val="005800D8"/>
    <w:rsid w:val="005846C9"/>
    <w:rsid w:val="005873FC"/>
    <w:rsid w:val="00590EAF"/>
    <w:rsid w:val="00594078"/>
    <w:rsid w:val="00595DA6"/>
    <w:rsid w:val="005A6A91"/>
    <w:rsid w:val="005B0043"/>
    <w:rsid w:val="005B0066"/>
    <w:rsid w:val="005C3930"/>
    <w:rsid w:val="005C76D8"/>
    <w:rsid w:val="005D2DB3"/>
    <w:rsid w:val="005D55E1"/>
    <w:rsid w:val="005E1321"/>
    <w:rsid w:val="005E2DD4"/>
    <w:rsid w:val="005E412D"/>
    <w:rsid w:val="005E4CDC"/>
    <w:rsid w:val="005E6D43"/>
    <w:rsid w:val="005F363B"/>
    <w:rsid w:val="005F64F4"/>
    <w:rsid w:val="005F6F64"/>
    <w:rsid w:val="005F7B0A"/>
    <w:rsid w:val="00600604"/>
    <w:rsid w:val="00601C20"/>
    <w:rsid w:val="00605C11"/>
    <w:rsid w:val="00606440"/>
    <w:rsid w:val="00606F2C"/>
    <w:rsid w:val="006078C2"/>
    <w:rsid w:val="00613DC5"/>
    <w:rsid w:val="006171A9"/>
    <w:rsid w:val="00623436"/>
    <w:rsid w:val="00625193"/>
    <w:rsid w:val="00640F39"/>
    <w:rsid w:val="0064218D"/>
    <w:rsid w:val="006525B9"/>
    <w:rsid w:val="00655AAF"/>
    <w:rsid w:val="00656A30"/>
    <w:rsid w:val="00657E94"/>
    <w:rsid w:val="006600B0"/>
    <w:rsid w:val="00662AC4"/>
    <w:rsid w:val="006673E7"/>
    <w:rsid w:val="0067266A"/>
    <w:rsid w:val="0067297F"/>
    <w:rsid w:val="00674964"/>
    <w:rsid w:val="00680B7E"/>
    <w:rsid w:val="00683B94"/>
    <w:rsid w:val="00686692"/>
    <w:rsid w:val="00693033"/>
    <w:rsid w:val="00693321"/>
    <w:rsid w:val="00694893"/>
    <w:rsid w:val="00694DD9"/>
    <w:rsid w:val="006A09AF"/>
    <w:rsid w:val="006A12B1"/>
    <w:rsid w:val="006A14BB"/>
    <w:rsid w:val="006A1642"/>
    <w:rsid w:val="006A1B0B"/>
    <w:rsid w:val="006A5F42"/>
    <w:rsid w:val="006A6103"/>
    <w:rsid w:val="006B10ED"/>
    <w:rsid w:val="006B156A"/>
    <w:rsid w:val="006B4F18"/>
    <w:rsid w:val="006B51B2"/>
    <w:rsid w:val="006B5CED"/>
    <w:rsid w:val="006C17A0"/>
    <w:rsid w:val="006C49D5"/>
    <w:rsid w:val="006C755F"/>
    <w:rsid w:val="006D27E3"/>
    <w:rsid w:val="006D3F97"/>
    <w:rsid w:val="006D4135"/>
    <w:rsid w:val="006E0448"/>
    <w:rsid w:val="006E09F2"/>
    <w:rsid w:val="006E721C"/>
    <w:rsid w:val="006F3EE2"/>
    <w:rsid w:val="006F5182"/>
    <w:rsid w:val="006F7BAF"/>
    <w:rsid w:val="00700CBD"/>
    <w:rsid w:val="0070207F"/>
    <w:rsid w:val="007028C7"/>
    <w:rsid w:val="00704462"/>
    <w:rsid w:val="0070638A"/>
    <w:rsid w:val="00710C7E"/>
    <w:rsid w:val="00714E7C"/>
    <w:rsid w:val="007152C7"/>
    <w:rsid w:val="00722E0D"/>
    <w:rsid w:val="00723039"/>
    <w:rsid w:val="0073044F"/>
    <w:rsid w:val="00732294"/>
    <w:rsid w:val="00733DE0"/>
    <w:rsid w:val="007357C5"/>
    <w:rsid w:val="00736C27"/>
    <w:rsid w:val="0074032D"/>
    <w:rsid w:val="007406DB"/>
    <w:rsid w:val="00740D25"/>
    <w:rsid w:val="00741328"/>
    <w:rsid w:val="0075531C"/>
    <w:rsid w:val="00756F76"/>
    <w:rsid w:val="007575A1"/>
    <w:rsid w:val="007579BB"/>
    <w:rsid w:val="00761FF6"/>
    <w:rsid w:val="007679B9"/>
    <w:rsid w:val="0077024E"/>
    <w:rsid w:val="00771167"/>
    <w:rsid w:val="00776572"/>
    <w:rsid w:val="00776D50"/>
    <w:rsid w:val="0077738D"/>
    <w:rsid w:val="007774C2"/>
    <w:rsid w:val="00787771"/>
    <w:rsid w:val="00787D28"/>
    <w:rsid w:val="0079000C"/>
    <w:rsid w:val="0079052A"/>
    <w:rsid w:val="00790D93"/>
    <w:rsid w:val="007918CE"/>
    <w:rsid w:val="00791CD7"/>
    <w:rsid w:val="0079430D"/>
    <w:rsid w:val="0079582A"/>
    <w:rsid w:val="00796073"/>
    <w:rsid w:val="0079754C"/>
    <w:rsid w:val="007A1395"/>
    <w:rsid w:val="007A7341"/>
    <w:rsid w:val="007B19CE"/>
    <w:rsid w:val="007B71EA"/>
    <w:rsid w:val="007B7C23"/>
    <w:rsid w:val="007C0255"/>
    <w:rsid w:val="007C09C8"/>
    <w:rsid w:val="007C0C22"/>
    <w:rsid w:val="007C13ED"/>
    <w:rsid w:val="007C2707"/>
    <w:rsid w:val="007D3572"/>
    <w:rsid w:val="007D501A"/>
    <w:rsid w:val="007E1C9D"/>
    <w:rsid w:val="007E285B"/>
    <w:rsid w:val="007E3F65"/>
    <w:rsid w:val="007E4F6C"/>
    <w:rsid w:val="007E5253"/>
    <w:rsid w:val="007E57A5"/>
    <w:rsid w:val="007E68F6"/>
    <w:rsid w:val="007E6EF9"/>
    <w:rsid w:val="007F0511"/>
    <w:rsid w:val="007F2AE5"/>
    <w:rsid w:val="007F4580"/>
    <w:rsid w:val="007F4C69"/>
    <w:rsid w:val="007F6AB0"/>
    <w:rsid w:val="008009AF"/>
    <w:rsid w:val="008010EF"/>
    <w:rsid w:val="00803805"/>
    <w:rsid w:val="0080582D"/>
    <w:rsid w:val="00806D9B"/>
    <w:rsid w:val="0080756C"/>
    <w:rsid w:val="008108A7"/>
    <w:rsid w:val="00812ACB"/>
    <w:rsid w:val="008147F8"/>
    <w:rsid w:val="00821930"/>
    <w:rsid w:val="00821B3A"/>
    <w:rsid w:val="008263A3"/>
    <w:rsid w:val="00831204"/>
    <w:rsid w:val="00831208"/>
    <w:rsid w:val="00832BF8"/>
    <w:rsid w:val="00834300"/>
    <w:rsid w:val="00835A02"/>
    <w:rsid w:val="00841504"/>
    <w:rsid w:val="008429CF"/>
    <w:rsid w:val="008446E2"/>
    <w:rsid w:val="008459A0"/>
    <w:rsid w:val="00847E19"/>
    <w:rsid w:val="00850CD3"/>
    <w:rsid w:val="0085112C"/>
    <w:rsid w:val="0085582B"/>
    <w:rsid w:val="008559F1"/>
    <w:rsid w:val="00855E5A"/>
    <w:rsid w:val="008601A9"/>
    <w:rsid w:val="00865B0D"/>
    <w:rsid w:val="00871B33"/>
    <w:rsid w:val="00872949"/>
    <w:rsid w:val="008731C2"/>
    <w:rsid w:val="008821F3"/>
    <w:rsid w:val="00886C81"/>
    <w:rsid w:val="00887874"/>
    <w:rsid w:val="008941DB"/>
    <w:rsid w:val="00895D7E"/>
    <w:rsid w:val="008A16EA"/>
    <w:rsid w:val="008A580D"/>
    <w:rsid w:val="008B6098"/>
    <w:rsid w:val="008B6162"/>
    <w:rsid w:val="008C04DF"/>
    <w:rsid w:val="008C1971"/>
    <w:rsid w:val="008C1AF7"/>
    <w:rsid w:val="008C57D5"/>
    <w:rsid w:val="008D0EE5"/>
    <w:rsid w:val="008D2CAF"/>
    <w:rsid w:val="008D3A48"/>
    <w:rsid w:val="008D3ACE"/>
    <w:rsid w:val="008D459C"/>
    <w:rsid w:val="008D51CC"/>
    <w:rsid w:val="008D70CB"/>
    <w:rsid w:val="008E1D57"/>
    <w:rsid w:val="008E42DD"/>
    <w:rsid w:val="008E4F95"/>
    <w:rsid w:val="008E5183"/>
    <w:rsid w:val="008F3B60"/>
    <w:rsid w:val="008F4D52"/>
    <w:rsid w:val="008F4E41"/>
    <w:rsid w:val="008F785E"/>
    <w:rsid w:val="0090408D"/>
    <w:rsid w:val="00904E6B"/>
    <w:rsid w:val="00906EEC"/>
    <w:rsid w:val="009108B1"/>
    <w:rsid w:val="00914204"/>
    <w:rsid w:val="00915836"/>
    <w:rsid w:val="00915C7E"/>
    <w:rsid w:val="00922606"/>
    <w:rsid w:val="00922D31"/>
    <w:rsid w:val="0092559F"/>
    <w:rsid w:val="00925D03"/>
    <w:rsid w:val="0092650F"/>
    <w:rsid w:val="00927AD9"/>
    <w:rsid w:val="009302E6"/>
    <w:rsid w:val="00931141"/>
    <w:rsid w:val="00931DEA"/>
    <w:rsid w:val="00935665"/>
    <w:rsid w:val="00935B30"/>
    <w:rsid w:val="00936A4E"/>
    <w:rsid w:val="00936B6F"/>
    <w:rsid w:val="00941580"/>
    <w:rsid w:val="00942457"/>
    <w:rsid w:val="00944E0C"/>
    <w:rsid w:val="00950D81"/>
    <w:rsid w:val="00952AB3"/>
    <w:rsid w:val="00953772"/>
    <w:rsid w:val="009543EB"/>
    <w:rsid w:val="009623AB"/>
    <w:rsid w:val="00964A37"/>
    <w:rsid w:val="00970053"/>
    <w:rsid w:val="00970A6B"/>
    <w:rsid w:val="009763C4"/>
    <w:rsid w:val="009803F1"/>
    <w:rsid w:val="009844F7"/>
    <w:rsid w:val="009906A3"/>
    <w:rsid w:val="0099079E"/>
    <w:rsid w:val="00995FFD"/>
    <w:rsid w:val="009A1099"/>
    <w:rsid w:val="009A45B0"/>
    <w:rsid w:val="009A5AFE"/>
    <w:rsid w:val="009A6A6F"/>
    <w:rsid w:val="009B1B69"/>
    <w:rsid w:val="009B5BC4"/>
    <w:rsid w:val="009C470D"/>
    <w:rsid w:val="009C638B"/>
    <w:rsid w:val="009D3626"/>
    <w:rsid w:val="009D68FB"/>
    <w:rsid w:val="009D7EDF"/>
    <w:rsid w:val="009E04B3"/>
    <w:rsid w:val="009E0DFC"/>
    <w:rsid w:val="009E377E"/>
    <w:rsid w:val="009E428C"/>
    <w:rsid w:val="009E5B74"/>
    <w:rsid w:val="009E7C14"/>
    <w:rsid w:val="009F0234"/>
    <w:rsid w:val="009F0B5E"/>
    <w:rsid w:val="009F419C"/>
    <w:rsid w:val="009F43E0"/>
    <w:rsid w:val="009F4CFF"/>
    <w:rsid w:val="009F5632"/>
    <w:rsid w:val="009F6D7E"/>
    <w:rsid w:val="00A026B6"/>
    <w:rsid w:val="00A055A5"/>
    <w:rsid w:val="00A1117E"/>
    <w:rsid w:val="00A12A7C"/>
    <w:rsid w:val="00A12F46"/>
    <w:rsid w:val="00A1330E"/>
    <w:rsid w:val="00A14062"/>
    <w:rsid w:val="00A2471D"/>
    <w:rsid w:val="00A25E48"/>
    <w:rsid w:val="00A3644B"/>
    <w:rsid w:val="00A402A1"/>
    <w:rsid w:val="00A4301E"/>
    <w:rsid w:val="00A44175"/>
    <w:rsid w:val="00A44A1A"/>
    <w:rsid w:val="00A4565E"/>
    <w:rsid w:val="00A47893"/>
    <w:rsid w:val="00A50D22"/>
    <w:rsid w:val="00A512C3"/>
    <w:rsid w:val="00A53390"/>
    <w:rsid w:val="00A571FE"/>
    <w:rsid w:val="00A60395"/>
    <w:rsid w:val="00A6183D"/>
    <w:rsid w:val="00A6287E"/>
    <w:rsid w:val="00A63B1B"/>
    <w:rsid w:val="00A77C2C"/>
    <w:rsid w:val="00A77DAE"/>
    <w:rsid w:val="00A80062"/>
    <w:rsid w:val="00A856EB"/>
    <w:rsid w:val="00A9022E"/>
    <w:rsid w:val="00A90577"/>
    <w:rsid w:val="00A914E1"/>
    <w:rsid w:val="00A91861"/>
    <w:rsid w:val="00A96322"/>
    <w:rsid w:val="00AA1165"/>
    <w:rsid w:val="00AA2B09"/>
    <w:rsid w:val="00AA3F31"/>
    <w:rsid w:val="00AA4625"/>
    <w:rsid w:val="00AB099E"/>
    <w:rsid w:val="00AB1F1A"/>
    <w:rsid w:val="00AC4F34"/>
    <w:rsid w:val="00AC6401"/>
    <w:rsid w:val="00AC6EC2"/>
    <w:rsid w:val="00AE3A63"/>
    <w:rsid w:val="00AE3E49"/>
    <w:rsid w:val="00AE5435"/>
    <w:rsid w:val="00AF3ABE"/>
    <w:rsid w:val="00AF61CB"/>
    <w:rsid w:val="00AF6270"/>
    <w:rsid w:val="00AF6959"/>
    <w:rsid w:val="00AF6D17"/>
    <w:rsid w:val="00B00520"/>
    <w:rsid w:val="00B00F8E"/>
    <w:rsid w:val="00B014D0"/>
    <w:rsid w:val="00B0256C"/>
    <w:rsid w:val="00B025B6"/>
    <w:rsid w:val="00B03CB0"/>
    <w:rsid w:val="00B041A9"/>
    <w:rsid w:val="00B0465E"/>
    <w:rsid w:val="00B106A9"/>
    <w:rsid w:val="00B1218F"/>
    <w:rsid w:val="00B13262"/>
    <w:rsid w:val="00B14C20"/>
    <w:rsid w:val="00B14E3C"/>
    <w:rsid w:val="00B16238"/>
    <w:rsid w:val="00B16AB3"/>
    <w:rsid w:val="00B23A3C"/>
    <w:rsid w:val="00B23F8B"/>
    <w:rsid w:val="00B27724"/>
    <w:rsid w:val="00B30F3D"/>
    <w:rsid w:val="00B42057"/>
    <w:rsid w:val="00B432A0"/>
    <w:rsid w:val="00B4738B"/>
    <w:rsid w:val="00B50E09"/>
    <w:rsid w:val="00B517F7"/>
    <w:rsid w:val="00B52AFC"/>
    <w:rsid w:val="00B52EFE"/>
    <w:rsid w:val="00B54C1E"/>
    <w:rsid w:val="00B54DC8"/>
    <w:rsid w:val="00B54EF0"/>
    <w:rsid w:val="00B55E5A"/>
    <w:rsid w:val="00B60DCA"/>
    <w:rsid w:val="00B61E88"/>
    <w:rsid w:val="00B63C73"/>
    <w:rsid w:val="00B66E1A"/>
    <w:rsid w:val="00B66EDD"/>
    <w:rsid w:val="00B672B3"/>
    <w:rsid w:val="00B76725"/>
    <w:rsid w:val="00B76DB6"/>
    <w:rsid w:val="00B77DBF"/>
    <w:rsid w:val="00B810DF"/>
    <w:rsid w:val="00B81FBB"/>
    <w:rsid w:val="00B859CB"/>
    <w:rsid w:val="00B9017F"/>
    <w:rsid w:val="00B902B9"/>
    <w:rsid w:val="00B90B80"/>
    <w:rsid w:val="00B92C22"/>
    <w:rsid w:val="00B92C59"/>
    <w:rsid w:val="00B95BFE"/>
    <w:rsid w:val="00B96C22"/>
    <w:rsid w:val="00B972D3"/>
    <w:rsid w:val="00BA1705"/>
    <w:rsid w:val="00BA2132"/>
    <w:rsid w:val="00BA38D8"/>
    <w:rsid w:val="00BA5AAA"/>
    <w:rsid w:val="00BB1522"/>
    <w:rsid w:val="00BB4389"/>
    <w:rsid w:val="00BB61BE"/>
    <w:rsid w:val="00BC2797"/>
    <w:rsid w:val="00BC4227"/>
    <w:rsid w:val="00BD1366"/>
    <w:rsid w:val="00BD3419"/>
    <w:rsid w:val="00BD43E5"/>
    <w:rsid w:val="00BD59E3"/>
    <w:rsid w:val="00BD7FD7"/>
    <w:rsid w:val="00BE0315"/>
    <w:rsid w:val="00BE05F0"/>
    <w:rsid w:val="00BE09F5"/>
    <w:rsid w:val="00BE12EA"/>
    <w:rsid w:val="00BE1772"/>
    <w:rsid w:val="00BE1DEB"/>
    <w:rsid w:val="00BF0D5C"/>
    <w:rsid w:val="00BF0E8E"/>
    <w:rsid w:val="00BF1A7F"/>
    <w:rsid w:val="00C00F37"/>
    <w:rsid w:val="00C03F51"/>
    <w:rsid w:val="00C10CC7"/>
    <w:rsid w:val="00C13225"/>
    <w:rsid w:val="00C14C86"/>
    <w:rsid w:val="00C15A31"/>
    <w:rsid w:val="00C229F8"/>
    <w:rsid w:val="00C25803"/>
    <w:rsid w:val="00C26FD3"/>
    <w:rsid w:val="00C27EB7"/>
    <w:rsid w:val="00C322F1"/>
    <w:rsid w:val="00C33284"/>
    <w:rsid w:val="00C371FA"/>
    <w:rsid w:val="00C41B5E"/>
    <w:rsid w:val="00C4251D"/>
    <w:rsid w:val="00C44F67"/>
    <w:rsid w:val="00C46167"/>
    <w:rsid w:val="00C46F61"/>
    <w:rsid w:val="00C47BB2"/>
    <w:rsid w:val="00C519E8"/>
    <w:rsid w:val="00C51C28"/>
    <w:rsid w:val="00C53456"/>
    <w:rsid w:val="00C56BB3"/>
    <w:rsid w:val="00C60804"/>
    <w:rsid w:val="00C60C2D"/>
    <w:rsid w:val="00C70043"/>
    <w:rsid w:val="00C70E0D"/>
    <w:rsid w:val="00C730B4"/>
    <w:rsid w:val="00C73861"/>
    <w:rsid w:val="00C7432C"/>
    <w:rsid w:val="00C75791"/>
    <w:rsid w:val="00C757A1"/>
    <w:rsid w:val="00C76304"/>
    <w:rsid w:val="00C84955"/>
    <w:rsid w:val="00C86467"/>
    <w:rsid w:val="00C9128C"/>
    <w:rsid w:val="00C923CC"/>
    <w:rsid w:val="00C95C72"/>
    <w:rsid w:val="00C96B86"/>
    <w:rsid w:val="00C97DF7"/>
    <w:rsid w:val="00CA02C8"/>
    <w:rsid w:val="00CA1A6A"/>
    <w:rsid w:val="00CA4406"/>
    <w:rsid w:val="00CA6108"/>
    <w:rsid w:val="00CB54CD"/>
    <w:rsid w:val="00CB766B"/>
    <w:rsid w:val="00CC356D"/>
    <w:rsid w:val="00CC5A20"/>
    <w:rsid w:val="00CD109D"/>
    <w:rsid w:val="00CD1E9D"/>
    <w:rsid w:val="00CD5347"/>
    <w:rsid w:val="00CD5D7C"/>
    <w:rsid w:val="00CD6ABB"/>
    <w:rsid w:val="00CD7965"/>
    <w:rsid w:val="00CE4D23"/>
    <w:rsid w:val="00CE4EDF"/>
    <w:rsid w:val="00CE5CF2"/>
    <w:rsid w:val="00D00A5D"/>
    <w:rsid w:val="00D00A87"/>
    <w:rsid w:val="00D02F2F"/>
    <w:rsid w:val="00D10078"/>
    <w:rsid w:val="00D13087"/>
    <w:rsid w:val="00D139AB"/>
    <w:rsid w:val="00D16FA0"/>
    <w:rsid w:val="00D241FF"/>
    <w:rsid w:val="00D25D36"/>
    <w:rsid w:val="00D26DCE"/>
    <w:rsid w:val="00D37DC8"/>
    <w:rsid w:val="00D41AF6"/>
    <w:rsid w:val="00D5130A"/>
    <w:rsid w:val="00D51769"/>
    <w:rsid w:val="00D522D8"/>
    <w:rsid w:val="00D5491C"/>
    <w:rsid w:val="00D554E8"/>
    <w:rsid w:val="00D5748E"/>
    <w:rsid w:val="00D612A9"/>
    <w:rsid w:val="00D61896"/>
    <w:rsid w:val="00D66935"/>
    <w:rsid w:val="00D705F0"/>
    <w:rsid w:val="00D77D52"/>
    <w:rsid w:val="00D80021"/>
    <w:rsid w:val="00D8724C"/>
    <w:rsid w:val="00D938C1"/>
    <w:rsid w:val="00DA30CA"/>
    <w:rsid w:val="00DA47A8"/>
    <w:rsid w:val="00DA7D17"/>
    <w:rsid w:val="00DB3592"/>
    <w:rsid w:val="00DB4C93"/>
    <w:rsid w:val="00DC1CCB"/>
    <w:rsid w:val="00DC3F8A"/>
    <w:rsid w:val="00DC783E"/>
    <w:rsid w:val="00DD0070"/>
    <w:rsid w:val="00DD46E9"/>
    <w:rsid w:val="00DE0D00"/>
    <w:rsid w:val="00DE16CD"/>
    <w:rsid w:val="00DE6492"/>
    <w:rsid w:val="00DE7070"/>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2D1B"/>
    <w:rsid w:val="00E235F5"/>
    <w:rsid w:val="00E23783"/>
    <w:rsid w:val="00E26411"/>
    <w:rsid w:val="00E307B6"/>
    <w:rsid w:val="00E34CA5"/>
    <w:rsid w:val="00E40BD3"/>
    <w:rsid w:val="00E41AD6"/>
    <w:rsid w:val="00E42017"/>
    <w:rsid w:val="00E42730"/>
    <w:rsid w:val="00E42AE5"/>
    <w:rsid w:val="00E46268"/>
    <w:rsid w:val="00E46400"/>
    <w:rsid w:val="00E47776"/>
    <w:rsid w:val="00E55854"/>
    <w:rsid w:val="00E61821"/>
    <w:rsid w:val="00E628AD"/>
    <w:rsid w:val="00E64339"/>
    <w:rsid w:val="00E677BD"/>
    <w:rsid w:val="00E70C44"/>
    <w:rsid w:val="00E72B6E"/>
    <w:rsid w:val="00E8114B"/>
    <w:rsid w:val="00E829ED"/>
    <w:rsid w:val="00E872A7"/>
    <w:rsid w:val="00E90197"/>
    <w:rsid w:val="00E94BFB"/>
    <w:rsid w:val="00EA19E9"/>
    <w:rsid w:val="00EA29F6"/>
    <w:rsid w:val="00EA369D"/>
    <w:rsid w:val="00EA411E"/>
    <w:rsid w:val="00EA46E8"/>
    <w:rsid w:val="00EA641F"/>
    <w:rsid w:val="00EA6A5A"/>
    <w:rsid w:val="00EB19E0"/>
    <w:rsid w:val="00EB2F20"/>
    <w:rsid w:val="00EB5A80"/>
    <w:rsid w:val="00EC07DD"/>
    <w:rsid w:val="00EC0D7C"/>
    <w:rsid w:val="00EC3652"/>
    <w:rsid w:val="00EC4078"/>
    <w:rsid w:val="00EC7F14"/>
    <w:rsid w:val="00ED0420"/>
    <w:rsid w:val="00ED2167"/>
    <w:rsid w:val="00ED3643"/>
    <w:rsid w:val="00ED66F9"/>
    <w:rsid w:val="00ED7D4E"/>
    <w:rsid w:val="00EE220A"/>
    <w:rsid w:val="00EE2853"/>
    <w:rsid w:val="00EE58FD"/>
    <w:rsid w:val="00EF5D36"/>
    <w:rsid w:val="00EF66FC"/>
    <w:rsid w:val="00EF6C43"/>
    <w:rsid w:val="00EF7D88"/>
    <w:rsid w:val="00F00D14"/>
    <w:rsid w:val="00F0135B"/>
    <w:rsid w:val="00F02E73"/>
    <w:rsid w:val="00F10140"/>
    <w:rsid w:val="00F108DB"/>
    <w:rsid w:val="00F11BAF"/>
    <w:rsid w:val="00F11CE3"/>
    <w:rsid w:val="00F16BC9"/>
    <w:rsid w:val="00F16FDF"/>
    <w:rsid w:val="00F17DCE"/>
    <w:rsid w:val="00F22750"/>
    <w:rsid w:val="00F23CA1"/>
    <w:rsid w:val="00F2401A"/>
    <w:rsid w:val="00F2646F"/>
    <w:rsid w:val="00F27CBF"/>
    <w:rsid w:val="00F27E65"/>
    <w:rsid w:val="00F30246"/>
    <w:rsid w:val="00F405C9"/>
    <w:rsid w:val="00F40A19"/>
    <w:rsid w:val="00F414CD"/>
    <w:rsid w:val="00F414F8"/>
    <w:rsid w:val="00F44FA1"/>
    <w:rsid w:val="00F47626"/>
    <w:rsid w:val="00F47CAB"/>
    <w:rsid w:val="00F50275"/>
    <w:rsid w:val="00F505C7"/>
    <w:rsid w:val="00F51366"/>
    <w:rsid w:val="00F513D6"/>
    <w:rsid w:val="00F54824"/>
    <w:rsid w:val="00F55BE4"/>
    <w:rsid w:val="00F5630D"/>
    <w:rsid w:val="00F566F6"/>
    <w:rsid w:val="00F56CE1"/>
    <w:rsid w:val="00F62D01"/>
    <w:rsid w:val="00F62EE5"/>
    <w:rsid w:val="00F660E0"/>
    <w:rsid w:val="00F669C5"/>
    <w:rsid w:val="00F71251"/>
    <w:rsid w:val="00F72DEA"/>
    <w:rsid w:val="00F803B0"/>
    <w:rsid w:val="00F8085F"/>
    <w:rsid w:val="00F80E14"/>
    <w:rsid w:val="00F80E25"/>
    <w:rsid w:val="00F869B7"/>
    <w:rsid w:val="00F8712E"/>
    <w:rsid w:val="00F87A09"/>
    <w:rsid w:val="00F9005C"/>
    <w:rsid w:val="00F904AE"/>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7077"/>
    <w:rsid w:val="00FE1C91"/>
    <w:rsid w:val="00FE3722"/>
    <w:rsid w:val="00FE5BBC"/>
    <w:rsid w:val="00FF15B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70E82"/>
  <w15:docId w15:val="{F82C2ECE-7D4B-460B-B3BF-82C6AE0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rsid w:val="00F108DB"/>
  </w:style>
  <w:style w:type="character" w:customStyle="1" w:styleId="normaltextrun">
    <w:name w:val="normaltextrun"/>
    <w:basedOn w:val="Fontepargpadro"/>
    <w:rsid w:val="00CC5A20"/>
  </w:style>
  <w:style w:type="character" w:customStyle="1" w:styleId="eop">
    <w:name w:val="eop"/>
    <w:basedOn w:val="Fontepargpadro"/>
    <w:rsid w:val="00CC5A20"/>
  </w:style>
  <w:style w:type="paragraph" w:customStyle="1" w:styleId="paragraph">
    <w:name w:val="paragraph"/>
    <w:basedOn w:val="Normal"/>
    <w:rsid w:val="00323FC2"/>
    <w:pPr>
      <w:spacing w:before="100" w:beforeAutospacing="1" w:after="100" w:afterAutospacing="1"/>
    </w:pPr>
    <w:rPr>
      <w:rFonts w:ascii="Times New Roman" w:hAnsi="Times New Roman" w:cs="Times New Roman"/>
      <w:sz w:val="24"/>
    </w:rPr>
  </w:style>
  <w:style w:type="paragraph" w:customStyle="1" w:styleId="GradeColorida-nfase110">
    <w:name w:val="Grade Colorida - Ênfase 110"/>
    <w:basedOn w:val="Normal"/>
    <w:next w:val="Normal"/>
    <w:rsid w:val="008D70C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458494320">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9019416">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40635875">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0778318">
      <w:bodyDiv w:val="1"/>
      <w:marLeft w:val="0"/>
      <w:marRight w:val="0"/>
      <w:marTop w:val="0"/>
      <w:marBottom w:val="0"/>
      <w:divBdr>
        <w:top w:val="none" w:sz="0" w:space="0" w:color="auto"/>
        <w:left w:val="none" w:sz="0" w:space="0" w:color="auto"/>
        <w:bottom w:val="none" w:sz="0" w:space="0" w:color="auto"/>
        <w:right w:val="none" w:sz="0" w:space="0" w:color="auto"/>
      </w:divBdr>
      <w:divsChild>
        <w:div w:id="1622422558">
          <w:marLeft w:val="0"/>
          <w:marRight w:val="0"/>
          <w:marTop w:val="0"/>
          <w:marBottom w:val="0"/>
          <w:divBdr>
            <w:top w:val="none" w:sz="0" w:space="0" w:color="auto"/>
            <w:left w:val="none" w:sz="0" w:space="0" w:color="auto"/>
            <w:bottom w:val="none" w:sz="0" w:space="0" w:color="auto"/>
            <w:right w:val="none" w:sz="0" w:space="0" w:color="auto"/>
          </w:divBdr>
        </w:div>
        <w:div w:id="1888175752">
          <w:marLeft w:val="0"/>
          <w:marRight w:val="0"/>
          <w:marTop w:val="0"/>
          <w:marBottom w:val="0"/>
          <w:divBdr>
            <w:top w:val="none" w:sz="0" w:space="0" w:color="auto"/>
            <w:left w:val="none" w:sz="0" w:space="0" w:color="auto"/>
            <w:bottom w:val="none" w:sz="0" w:space="0" w:color="auto"/>
            <w:right w:val="none" w:sz="0" w:space="0" w:color="auto"/>
          </w:divBdr>
        </w:div>
        <w:div w:id="2011135367">
          <w:marLeft w:val="0"/>
          <w:marRight w:val="0"/>
          <w:marTop w:val="0"/>
          <w:marBottom w:val="0"/>
          <w:divBdr>
            <w:top w:val="none" w:sz="0" w:space="0" w:color="auto"/>
            <w:left w:val="none" w:sz="0" w:space="0" w:color="auto"/>
            <w:bottom w:val="none" w:sz="0" w:space="0" w:color="auto"/>
            <w:right w:val="none" w:sz="0" w:space="0" w:color="auto"/>
          </w:divBdr>
        </w:div>
        <w:div w:id="1267351963">
          <w:marLeft w:val="0"/>
          <w:marRight w:val="0"/>
          <w:marTop w:val="0"/>
          <w:marBottom w:val="0"/>
          <w:divBdr>
            <w:top w:val="none" w:sz="0" w:space="0" w:color="auto"/>
            <w:left w:val="none" w:sz="0" w:space="0" w:color="auto"/>
            <w:bottom w:val="none" w:sz="0" w:space="0" w:color="auto"/>
            <w:right w:val="none" w:sz="0" w:space="0" w:color="auto"/>
          </w:divBdr>
        </w:div>
        <w:div w:id="1924139541">
          <w:marLeft w:val="0"/>
          <w:marRight w:val="0"/>
          <w:marTop w:val="0"/>
          <w:marBottom w:val="0"/>
          <w:divBdr>
            <w:top w:val="none" w:sz="0" w:space="0" w:color="auto"/>
            <w:left w:val="none" w:sz="0" w:space="0" w:color="auto"/>
            <w:bottom w:val="none" w:sz="0" w:space="0" w:color="auto"/>
            <w:right w:val="none" w:sz="0" w:space="0" w:color="auto"/>
          </w:divBdr>
        </w:div>
        <w:div w:id="1066957463">
          <w:marLeft w:val="0"/>
          <w:marRight w:val="0"/>
          <w:marTop w:val="0"/>
          <w:marBottom w:val="0"/>
          <w:divBdr>
            <w:top w:val="none" w:sz="0" w:space="0" w:color="auto"/>
            <w:left w:val="none" w:sz="0" w:space="0" w:color="auto"/>
            <w:bottom w:val="none" w:sz="0" w:space="0" w:color="auto"/>
            <w:right w:val="none" w:sz="0" w:space="0" w:color="auto"/>
          </w:divBdr>
        </w:div>
        <w:div w:id="782768155">
          <w:marLeft w:val="0"/>
          <w:marRight w:val="0"/>
          <w:marTop w:val="0"/>
          <w:marBottom w:val="0"/>
          <w:divBdr>
            <w:top w:val="none" w:sz="0" w:space="0" w:color="auto"/>
            <w:left w:val="none" w:sz="0" w:space="0" w:color="auto"/>
            <w:bottom w:val="none" w:sz="0" w:space="0" w:color="auto"/>
            <w:right w:val="none" w:sz="0" w:space="0" w:color="auto"/>
          </w:divBdr>
        </w:div>
        <w:div w:id="1075056811">
          <w:marLeft w:val="0"/>
          <w:marRight w:val="0"/>
          <w:marTop w:val="0"/>
          <w:marBottom w:val="0"/>
          <w:divBdr>
            <w:top w:val="none" w:sz="0" w:space="0" w:color="auto"/>
            <w:left w:val="none" w:sz="0" w:space="0" w:color="auto"/>
            <w:bottom w:val="none" w:sz="0" w:space="0" w:color="auto"/>
            <w:right w:val="none" w:sz="0" w:space="0" w:color="auto"/>
          </w:divBdr>
        </w:div>
        <w:div w:id="2100368671">
          <w:marLeft w:val="0"/>
          <w:marRight w:val="0"/>
          <w:marTop w:val="0"/>
          <w:marBottom w:val="0"/>
          <w:divBdr>
            <w:top w:val="none" w:sz="0" w:space="0" w:color="auto"/>
            <w:left w:val="none" w:sz="0" w:space="0" w:color="auto"/>
            <w:bottom w:val="none" w:sz="0" w:space="0" w:color="auto"/>
            <w:right w:val="none" w:sz="0" w:space="0" w:color="auto"/>
          </w:divBdr>
        </w:div>
      </w:divsChild>
    </w:div>
    <w:div w:id="1479688104">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757895382">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j.jus.br/improbidade_adm/consultar_requerido.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aldatransparencia.gov.br/cei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agriculturafamiliar.gov.b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A966-DA23-4676-9E61-E30D28FC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4.xml><?xml version="1.0" encoding="utf-8"?>
<ds:datastoreItem xmlns:ds="http://schemas.openxmlformats.org/officeDocument/2006/customXml" ds:itemID="{8D303A11-C72A-475E-8F3D-4E1B4C92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223</TotalTime>
  <Pages>17</Pages>
  <Words>7790</Words>
  <Characters>42068</Characters>
  <Application>Microsoft Office Word</Application>
  <DocSecurity>0</DocSecurity>
  <Lines>350</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49759</CharactersWithSpaces>
  <SharedDoc>false</SharedDoc>
  <HLinks>
    <vt:vector size="18" baseType="variant">
      <vt:variant>
        <vt:i4>1114176</vt:i4>
      </vt:variant>
      <vt:variant>
        <vt:i4>6</vt:i4>
      </vt:variant>
      <vt:variant>
        <vt:i4>0</vt:i4>
      </vt:variant>
      <vt:variant>
        <vt:i4>5</vt:i4>
      </vt:variant>
      <vt:variant>
        <vt:lpwstr>http://www.cnj.jus.br/improbidade_adm/consultar_requerido.php</vt:lpwstr>
      </vt:variant>
      <vt:variant>
        <vt:lpwstr/>
      </vt:variant>
      <vt:variant>
        <vt:i4>393288</vt:i4>
      </vt:variant>
      <vt:variant>
        <vt:i4>3</vt:i4>
      </vt:variant>
      <vt:variant>
        <vt:i4>0</vt:i4>
      </vt:variant>
      <vt:variant>
        <vt:i4>5</vt:i4>
      </vt:variant>
      <vt:variant>
        <vt:lpwstr>http://www.portaldatransparencia.gov.br/ceis</vt:lpwstr>
      </vt:variant>
      <vt:variant>
        <vt:lpwstr/>
      </vt:variant>
      <vt:variant>
        <vt:i4>4325446</vt:i4>
      </vt:variant>
      <vt:variant>
        <vt:i4>0</vt:i4>
      </vt:variant>
      <vt:variant>
        <vt:i4>0</vt:i4>
      </vt:variant>
      <vt:variant>
        <vt:i4>5</vt:i4>
      </vt:variant>
      <vt:variant>
        <vt:lpwstr>http://www.comprasagriculturafamiliar.gov.br/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Hugo Sales</cp:lastModifiedBy>
  <cp:revision>74</cp:revision>
  <cp:lastPrinted>2019-10-08T15:56:00Z</cp:lastPrinted>
  <dcterms:created xsi:type="dcterms:W3CDTF">2020-03-25T01:18:00Z</dcterms:created>
  <dcterms:modified xsi:type="dcterms:W3CDTF">2020-03-26T15:04:00Z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